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B2833F" w14:textId="77777777" w:rsidR="009E6A29" w:rsidRPr="006E59ED" w:rsidRDefault="009E6A29" w:rsidP="009E6A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Ammonium Persulfate 100g Teknik Şartnamesi</w:t>
      </w:r>
    </w:p>
    <w:p w14:paraId="4861E699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Kimyasal Adı: Ammonium Persulfate</w:t>
      </w:r>
    </w:p>
    <w:p w14:paraId="6ED845D5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Saflık: Ürün en az %98 saflığa sahip olmalıdır.</w:t>
      </w:r>
    </w:p>
    <w:p w14:paraId="79FBFCCE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Kimyasal Formül: (NH4)2S2O8</w:t>
      </w:r>
    </w:p>
    <w:p w14:paraId="531E5169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Moleküler Ağırlık: 228.20 g/mol</w:t>
      </w:r>
    </w:p>
    <w:p w14:paraId="4D261C9C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Fiziksel Form: Ürün kristalin toz formunda olmalıdır.</w:t>
      </w:r>
    </w:p>
    <w:p w14:paraId="4A2462FD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pH Değeri: Ürünün pH değeri 25°C’de 1-2 arasında olmalıdır (228 g/L çözeltisi).</w:t>
      </w:r>
    </w:p>
    <w:p w14:paraId="70F66756" w14:textId="77777777" w:rsidR="009E6A29" w:rsidRPr="006E59ED" w:rsidRDefault="009E6A29" w:rsidP="009E6A29">
      <w:pPr>
        <w:pStyle w:val="ListeParagraf"/>
        <w:numPr>
          <w:ilvl w:val="0"/>
          <w:numId w:val="4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Ambalaj: Ürün 100 g ambalajda temin edilmelidir.</w:t>
      </w:r>
    </w:p>
    <w:p w14:paraId="2BEF840E" w14:textId="77777777" w:rsidR="00FC6A11" w:rsidRPr="006E59ED" w:rsidRDefault="00FC6A11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Bovine Serum Albumin (BSA) Teknik Şartnamesi</w:t>
      </w:r>
    </w:p>
    <w:p w14:paraId="1EA9CDC0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100 g’lık ambalajda temin edilmelidir.</w:t>
      </w:r>
    </w:p>
    <w:p w14:paraId="73470F38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Toz formunda ve beyazdan sarıya renk değişimi gösterebilen yapıda olmalıdır.</w:t>
      </w:r>
    </w:p>
    <w:p w14:paraId="081FDAB2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moleküler biyoloji çalışmaları için uygun olmalıdır.</w:t>
      </w:r>
    </w:p>
    <w:p w14:paraId="4915A22D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Moleküler ağırlığı yaklaşık 66 kDa olmalıdır.</w:t>
      </w:r>
    </w:p>
    <w:p w14:paraId="5DFB6513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%4 çözelti olarak çözünür olmalı ve çözeltisi renksizden soluk sarıya olmalıdır.</w:t>
      </w:r>
    </w:p>
    <w:p w14:paraId="106163BF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CAS numarası: 9048-46-8 olmalıdır.</w:t>
      </w:r>
    </w:p>
    <w:p w14:paraId="033C41B3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2-8°C sıcaklıkta saklanabilir olmalıdır.</w:t>
      </w:r>
    </w:p>
    <w:p w14:paraId="39B1230E" w14:textId="77777777" w:rsidR="00FC6A11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yüksek saflık (elektroforez ile %98 saf) ve düşük endotoksin seviyelerine sahip olmalıdır.</w:t>
      </w:r>
    </w:p>
    <w:p w14:paraId="5B9A9E50" w14:textId="77777777" w:rsidR="009513AF" w:rsidRPr="006E59ED" w:rsidRDefault="00FC6A11" w:rsidP="00D95940">
      <w:pPr>
        <w:pStyle w:val="ListeParagraf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heat shock fraction yöntemiyle purifiye edilmiş olmalıdır.</w:t>
      </w:r>
    </w:p>
    <w:p w14:paraId="1F3123A4" w14:textId="77777777" w:rsidR="009E6A29" w:rsidRPr="006E59ED" w:rsidRDefault="009E6A29" w:rsidP="009E6A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Excellent Chemiluminescent Substrate (ECL) Kit 500mL Teknik Şartnamesi</w:t>
      </w:r>
    </w:p>
    <w:p w14:paraId="3B30FE34" w14:textId="77777777" w:rsidR="009E6A29" w:rsidRPr="006E59ED" w:rsidRDefault="009E6A29" w:rsidP="009E6A29">
      <w:pPr>
        <w:pStyle w:val="ListeParagraf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Ambalaj: Ürün, 500 mL ambalajında teslim edilmelidir.</w:t>
      </w:r>
    </w:p>
    <w:p w14:paraId="6194F07F" w14:textId="77777777" w:rsidR="009E6A29" w:rsidRPr="006E59ED" w:rsidRDefault="009E6A29" w:rsidP="009E6A29">
      <w:pPr>
        <w:pStyle w:val="ListeParagraf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Uygulamalar: Ürün, Western Blot (WB) ve ELISA uygulamalarında kullanılabilmelidir.</w:t>
      </w:r>
    </w:p>
    <w:p w14:paraId="29DB2FA6" w14:textId="77777777" w:rsidR="009E6A29" w:rsidRPr="006E59ED" w:rsidRDefault="009E6A29" w:rsidP="009E6A29">
      <w:pPr>
        <w:pStyle w:val="ListeParagraf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Teslimat: Teslimat sırasında soğuk zincir (2-8°C gibi) koşullarına uyulmalıdır.</w:t>
      </w:r>
    </w:p>
    <w:p w14:paraId="58BFC247" w14:textId="77777777" w:rsidR="009E6A29" w:rsidRPr="006E59ED" w:rsidRDefault="009E6A29" w:rsidP="009E6A29">
      <w:pPr>
        <w:pStyle w:val="ListeParagraf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Yetkisi: Teklif verecek firma, Türkiye’de yetkili temsilci olmalı ve gerektiğinde üretici firma ile 24 saat içinde direkt bağlantıya geçebilmelidir.</w:t>
      </w:r>
    </w:p>
    <w:p w14:paraId="67D2F888" w14:textId="77777777" w:rsidR="009E6A29" w:rsidRPr="006E59ED" w:rsidRDefault="009E6A29" w:rsidP="009E6A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Fisetin 1g Teknik Şartnamesi</w:t>
      </w:r>
    </w:p>
    <w:p w14:paraId="23957125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1 gram olmalıdır.</w:t>
      </w:r>
    </w:p>
    <w:p w14:paraId="372255F5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en az %96 saf olmalıdır.</w:t>
      </w:r>
    </w:p>
    <w:p w14:paraId="3B4876B7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Renk: Ürün sarı renkte olmalıdır.</w:t>
      </w:r>
    </w:p>
    <w:p w14:paraId="65FF14BB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Moleküler formül: Ürün C15H10O6 olmalıdır.</w:t>
      </w:r>
    </w:p>
    <w:p w14:paraId="05CB4A5D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Moleküler ağırlık: Ürün 286.24 g/mol olmalıdır.</w:t>
      </w:r>
    </w:p>
    <w:p w14:paraId="62F091FF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Fiziksel form: Ürün katı formda olmalıdır.</w:t>
      </w:r>
    </w:p>
    <w:p w14:paraId="421DD707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Çözünürlük: Ürün DMSO içinde 25 mg/mL çözünür olmalıdır.</w:t>
      </w:r>
    </w:p>
    <w:p w14:paraId="0DCEF6E5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%10 DMSO, %40 PEG300, %5 Tween-80 ve %45 salin çözücüsünde çözünürlüğü ≥ 2.08 mg/mL (7.27 mM) olmalı ve berrak bir solüsyon oluşturmalıdır.</w:t>
      </w:r>
    </w:p>
    <w:p w14:paraId="57E27061" w14:textId="77777777" w:rsidR="009E6A29" w:rsidRPr="006E59ED" w:rsidRDefault="009E6A29" w:rsidP="009E6A29">
      <w:pPr>
        <w:pStyle w:val="ListeParagraf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%45 PEG300,  %5 Tween-80,  %50 salin çözücüsünde çözünürlüğü ≥ 2.08 mg/mL (7.27 mM) olmalı ve berrak bir solüsyon oluşturmalıdır.</w:t>
      </w:r>
    </w:p>
    <w:p w14:paraId="24FE1421" w14:textId="77777777" w:rsidR="009E6A29" w:rsidRPr="006E59ED" w:rsidRDefault="009E6A29" w:rsidP="009E6A29">
      <w:pPr>
        <w:pStyle w:val="ListeParagraf"/>
        <w:jc w:val="both"/>
        <w:rPr>
          <w:rFonts w:ascii="Times New Roman" w:hAnsi="Times New Roman"/>
          <w:sz w:val="24"/>
          <w:szCs w:val="24"/>
        </w:rPr>
      </w:pPr>
    </w:p>
    <w:p w14:paraId="55B845D1" w14:textId="3EAA20FB" w:rsidR="00FC6A11" w:rsidRPr="006E59ED" w:rsidRDefault="00FC6A11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lastRenderedPageBreak/>
        <w:t>Filtre Kağıdı Teknik Şartnamesi</w:t>
      </w:r>
    </w:p>
    <w:p w14:paraId="195B4C34" w14:textId="61FB5A46" w:rsidR="00FC6A11" w:rsidRPr="006E59ED" w:rsidRDefault="00FC6A11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Boyut: Filtre kağıdı </w:t>
      </w:r>
      <w:r w:rsidR="0025782E" w:rsidRPr="006E59ED">
        <w:rPr>
          <w:rFonts w:ascii="Times New Roman" w:hAnsi="Times New Roman"/>
          <w:sz w:val="24"/>
          <w:szCs w:val="24"/>
        </w:rPr>
        <w:t xml:space="preserve">7.5 </w:t>
      </w:r>
      <w:r w:rsidRPr="006E59ED">
        <w:rPr>
          <w:rFonts w:ascii="Times New Roman" w:hAnsi="Times New Roman"/>
          <w:sz w:val="24"/>
          <w:szCs w:val="24"/>
        </w:rPr>
        <w:t>x</w:t>
      </w:r>
      <w:r w:rsidR="0025782E" w:rsidRPr="006E59ED">
        <w:rPr>
          <w:rFonts w:ascii="Times New Roman" w:hAnsi="Times New Roman"/>
          <w:sz w:val="24"/>
          <w:szCs w:val="24"/>
        </w:rPr>
        <w:t xml:space="preserve"> 1</w:t>
      </w:r>
      <w:r w:rsidRPr="006E59ED">
        <w:rPr>
          <w:rFonts w:ascii="Times New Roman" w:hAnsi="Times New Roman"/>
          <w:sz w:val="24"/>
          <w:szCs w:val="24"/>
        </w:rPr>
        <w:t>0 cm boyutlarında olmalıdır.</w:t>
      </w:r>
    </w:p>
    <w:p w14:paraId="5E87223B" w14:textId="60C61DDE" w:rsidR="00FC6A11" w:rsidRPr="006E59ED" w:rsidRDefault="00FC6A11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Adet: Paket içerisinde </w:t>
      </w:r>
      <w:r w:rsidR="0025782E" w:rsidRPr="006E59ED">
        <w:rPr>
          <w:rFonts w:ascii="Times New Roman" w:hAnsi="Times New Roman"/>
          <w:sz w:val="24"/>
          <w:szCs w:val="24"/>
        </w:rPr>
        <w:t>50</w:t>
      </w:r>
      <w:r w:rsidRPr="006E59ED">
        <w:rPr>
          <w:rFonts w:ascii="Times New Roman" w:hAnsi="Times New Roman"/>
          <w:sz w:val="24"/>
          <w:szCs w:val="24"/>
        </w:rPr>
        <w:t xml:space="preserve"> adet </w:t>
      </w:r>
      <w:r w:rsidR="0025782E" w:rsidRPr="006E59ED">
        <w:rPr>
          <w:rFonts w:ascii="Times New Roman" w:hAnsi="Times New Roman"/>
          <w:sz w:val="24"/>
          <w:szCs w:val="24"/>
        </w:rPr>
        <w:t xml:space="preserve">Western blot kullanımına uygun </w:t>
      </w:r>
      <w:r w:rsidRPr="006E59ED">
        <w:rPr>
          <w:rFonts w:ascii="Times New Roman" w:hAnsi="Times New Roman"/>
          <w:sz w:val="24"/>
          <w:szCs w:val="24"/>
        </w:rPr>
        <w:t>filtre kağıdı bulunmalıdır.</w:t>
      </w:r>
      <w:r w:rsidR="0025782E" w:rsidRPr="006E59ED">
        <w:rPr>
          <w:rFonts w:ascii="Times New Roman" w:hAnsi="Times New Roman"/>
          <w:sz w:val="24"/>
          <w:szCs w:val="24"/>
        </w:rPr>
        <w:t xml:space="preserve"> Transfer aşamasında kullanılacaktır.</w:t>
      </w:r>
    </w:p>
    <w:p w14:paraId="36192EC5" w14:textId="50CDBB9D" w:rsidR="0025782E" w:rsidRPr="006E59ED" w:rsidRDefault="0025782E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Jel, membran ve filtre kağıdı sandviçini oluşturmak için blot uygulamalarında kullanılacak kalın ve emiciliği yüksek filtre kağıdı olmalıdır.</w:t>
      </w:r>
    </w:p>
    <w:p w14:paraId="01392C3F" w14:textId="77777777" w:rsidR="00FC6A11" w:rsidRPr="006E59ED" w:rsidRDefault="00FC6A11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Rutubet Dayanıklılığı: Filtre kağıdı rutubete dayanıklı olmalıdır.</w:t>
      </w:r>
    </w:p>
    <w:p w14:paraId="1F3EA896" w14:textId="612F690F" w:rsidR="0025782E" w:rsidRPr="006E59ED" w:rsidRDefault="0025782E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Yarı kuru veya ıslak transfer blotlama sistemiyle kullanılabilir olmalıdır.</w:t>
      </w:r>
    </w:p>
    <w:p w14:paraId="09631534" w14:textId="77777777" w:rsidR="00FC6A11" w:rsidRPr="006E59ED" w:rsidRDefault="00FC6A11" w:rsidP="00D95940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Emiş Gücü: Yüksek emiş gücüne sahip olmalıdır.</w:t>
      </w:r>
    </w:p>
    <w:p w14:paraId="4513C254" w14:textId="77777777" w:rsidR="0025782E" w:rsidRPr="006E59ED" w:rsidRDefault="00FC6A11" w:rsidP="00A2401E">
      <w:pPr>
        <w:pStyle w:val="ListeParagraf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Malzeme: </w:t>
      </w:r>
      <w:r w:rsidR="0025782E" w:rsidRPr="006E59ED">
        <w:rPr>
          <w:rFonts w:ascii="Times New Roman" w:hAnsi="Times New Roman"/>
          <w:sz w:val="24"/>
          <w:szCs w:val="24"/>
        </w:rPr>
        <w:t>%100 pamuk elyafından üretilmiş olmalıdır.</w:t>
      </w:r>
    </w:p>
    <w:p w14:paraId="44B90BD8" w14:textId="5F5EA591" w:rsidR="0025782E" w:rsidRPr="006E59ED" w:rsidRDefault="0025782E" w:rsidP="0025782E">
      <w:pPr>
        <w:numPr>
          <w:ilvl w:val="0"/>
          <w:numId w:val="33"/>
        </w:numPr>
        <w:spacing w:beforeAutospacing="1" w:after="0" w:afterAutospacing="1" w:line="276" w:lineRule="auto"/>
        <w:textAlignment w:val="baseline"/>
        <w:rPr>
          <w:rFonts w:ascii="Times New Roman" w:eastAsia="Times New Roman" w:hAnsi="Times New Roman" w:cs="Times New Roman"/>
          <w:spacing w:val="-6"/>
          <w:sz w:val="24"/>
          <w:szCs w:val="24"/>
          <w:lang w:eastAsia="tr-TR"/>
        </w:rPr>
      </w:pPr>
      <w:r w:rsidRPr="006E59ED">
        <w:rPr>
          <w:rFonts w:ascii="Times New Roman" w:eastAsia="Times New Roman" w:hAnsi="Times New Roman" w:cs="Times New Roman"/>
          <w:spacing w:val="-6"/>
          <w:sz w:val="24"/>
          <w:szCs w:val="24"/>
          <w:bdr w:val="none" w:sz="0" w:space="0" w:color="auto" w:frame="1"/>
          <w:lang w:eastAsia="tr-TR"/>
        </w:rPr>
        <w:t>Ultra saf su kullanılarak üretilmiş olamlı ve hiçbir katkı maddesi içermemelidir.</w:t>
      </w:r>
    </w:p>
    <w:p w14:paraId="0A08440D" w14:textId="03E804AA" w:rsidR="0025782E" w:rsidRPr="006E59ED" w:rsidRDefault="0025782E" w:rsidP="0025782E">
      <w:pPr>
        <w:numPr>
          <w:ilvl w:val="0"/>
          <w:numId w:val="33"/>
        </w:numPr>
        <w:spacing w:beforeAutospacing="1" w:after="0" w:afterAutospacing="1" w:line="276" w:lineRule="auto"/>
        <w:textAlignment w:val="baseline"/>
        <w:rPr>
          <w:rFonts w:ascii="Times New Roman" w:eastAsia="Times New Roman" w:hAnsi="Times New Roman" w:cs="Times New Roman"/>
          <w:spacing w:val="-6"/>
          <w:sz w:val="24"/>
          <w:szCs w:val="24"/>
          <w:lang w:eastAsia="tr-TR"/>
        </w:rPr>
      </w:pPr>
      <w:r w:rsidRPr="006E59ED">
        <w:rPr>
          <w:rFonts w:ascii="Times New Roman" w:eastAsia="Times New Roman" w:hAnsi="Times New Roman" w:cs="Times New Roman"/>
          <w:spacing w:val="-6"/>
          <w:sz w:val="24"/>
          <w:szCs w:val="24"/>
          <w:bdr w:val="none" w:sz="0" w:space="0" w:color="auto" w:frame="1"/>
          <w:lang w:eastAsia="tr-TR"/>
        </w:rPr>
        <w:t>Alkol ve diğer organik çözücülerle kullanıma uygun olmalıdır.</w:t>
      </w:r>
    </w:p>
    <w:p w14:paraId="74F6352B" w14:textId="77777777" w:rsidR="009E6A29" w:rsidRPr="006E59ED" w:rsidRDefault="009E6A29" w:rsidP="009E6A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Mini-PROTEAN Comb 15W 1.0 mm 26 μl 5ad/pk Teknik Şartnamesi</w:t>
      </w:r>
    </w:p>
    <w:p w14:paraId="2462B419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Boyutlar: Tarak, 15W, 1.0 mm kalınlığında olmalı ve her kuyucuk için 26 μl hacme uygun olmalıdır.</w:t>
      </w:r>
    </w:p>
    <w:p w14:paraId="79A3F81F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Uygulama: Tarak, Mini-PROTEAN Elektroferez Hücresi ile uyumlu olmalı ve 1.0 mm cam levhalarla kullanılabilmelidir.</w:t>
      </w:r>
    </w:p>
    <w:p w14:paraId="2272C3AF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Adet: Ürün, 5 adet tarak içeren paket halinde temin edilmelidir.</w:t>
      </w:r>
    </w:p>
    <w:p w14:paraId="27C9E52C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Malzeme: Tarak, yüksek kaliteli, dayanıklı malzeme ile üretilmiş olmalıdır.</w:t>
      </w:r>
    </w:p>
    <w:p w14:paraId="07697F3C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Kullanım Alanı: Tarak, Western Blot (WB) gibi elektroferez işlemleri için kullanılabilmelidir.</w:t>
      </w:r>
    </w:p>
    <w:p w14:paraId="7542E7C0" w14:textId="77777777" w:rsidR="009E6A29" w:rsidRPr="006E59ED" w:rsidRDefault="009E6A29" w:rsidP="009E6A29">
      <w:pPr>
        <w:pStyle w:val="ListeParagraf"/>
        <w:numPr>
          <w:ilvl w:val="0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Ambalaj: Taraklar, orijinal ambalajında, hasar görmeyecek şekilde teslim edilmelidir.</w:t>
      </w:r>
    </w:p>
    <w:p w14:paraId="3F7AA301" w14:textId="77777777" w:rsidR="001027BD" w:rsidRPr="006E59ED" w:rsidRDefault="001027BD" w:rsidP="001027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Opti-Protein Marker Teknik Şartnamesi</w:t>
      </w:r>
    </w:p>
    <w:p w14:paraId="5ECC2C1D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Protein Aralığı: Ürün, 10 kDa - 175 kDa arasındaki proteinleri içermelidir.</w:t>
      </w:r>
    </w:p>
    <w:p w14:paraId="59C52AB4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Bant Sayısı: Ürün, 11 bant içermelidir.</w:t>
      </w:r>
    </w:p>
    <w:p w14:paraId="7C0410E1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Bantlar: Ürün, yaklaşık 10 kDa, 40 kDa ve 90 kDa referans bantlarını içermelidir ve mavi boyama ile kolayca takip edilebilir olmalıdır.</w:t>
      </w:r>
    </w:p>
    <w:p w14:paraId="4308919B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Kullanım: SDS-PAGE sırasında protein migrasyonunu izlemek, Western Blot transfer verimliliğini izlemek, SDS-PAGE ve Western Blot üzerinde protein boyutlarını belirlemek için kullanılabilir olmalıdır.</w:t>
      </w:r>
    </w:p>
    <w:p w14:paraId="3AC6C98A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Yükleme: Ürün, 5 μL miktarında kolayca karıştırılabilir ve jelin kuyucuklarına doğrudan yüklenebilir olmalıdır.</w:t>
      </w:r>
    </w:p>
    <w:p w14:paraId="772E91FD" w14:textId="77777777" w:rsidR="001027BD" w:rsidRPr="006E59ED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Depolama Koşulları: -20°C'de 24 ay saklanabilir olmalıdır.</w:t>
      </w:r>
    </w:p>
    <w:p w14:paraId="50A39577" w14:textId="77777777" w:rsidR="001027BD" w:rsidRPr="0036646A" w:rsidRDefault="001027BD" w:rsidP="001027BD">
      <w:pPr>
        <w:pStyle w:val="ListeParagraf"/>
        <w:numPr>
          <w:ilvl w:val="0"/>
          <w:numId w:val="4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Ambalaj: Ürün, 500 μL hacminde </w:t>
      </w:r>
      <w:r w:rsidRPr="0036646A">
        <w:rPr>
          <w:rFonts w:ascii="Times New Roman" w:hAnsi="Times New Roman"/>
          <w:sz w:val="24"/>
          <w:szCs w:val="24"/>
        </w:rPr>
        <w:t>ve 100 yükleme için uygun olmalıdır.</w:t>
      </w:r>
    </w:p>
    <w:p w14:paraId="04563B14" w14:textId="77777777" w:rsidR="00C54B6E" w:rsidRDefault="00C54B6E" w:rsidP="00C54B6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24CC5A" w14:textId="77777777" w:rsidR="00C54B6E" w:rsidRDefault="00C54B6E" w:rsidP="00C54B6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220D04" w14:textId="77777777" w:rsidR="00C54B6E" w:rsidRDefault="00C54B6E" w:rsidP="00C54B6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465146" w14:textId="77777777" w:rsidR="00C54B6E" w:rsidRDefault="00C54B6E" w:rsidP="00C54B6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8DACD" w14:textId="125A0389" w:rsidR="00C54B6E" w:rsidRPr="006E59ED" w:rsidRDefault="00C54B6E" w:rsidP="00C54B6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Protease Inhibitor Cocktail Teknik Şartnamesi</w:t>
      </w:r>
    </w:p>
    <w:p w14:paraId="78AEB71F" w14:textId="77777777" w:rsidR="00C54B6E" w:rsidRPr="006E59ED" w:rsidRDefault="00C54B6E" w:rsidP="00C54B6E">
      <w:pPr>
        <w:pStyle w:val="ListeParagraf"/>
        <w:numPr>
          <w:ilvl w:val="0"/>
          <w:numId w:val="3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Protease Inhibitor Cocktail EDTA-Free, 100× in DMSO şeklinde temin edilmelidir.</w:t>
      </w:r>
    </w:p>
    <w:p w14:paraId="61B4197E" w14:textId="77777777" w:rsidR="00C54B6E" w:rsidRPr="006E59ED" w:rsidRDefault="00C54B6E" w:rsidP="00C54B6E">
      <w:pPr>
        <w:pStyle w:val="ListeParagraf"/>
        <w:numPr>
          <w:ilvl w:val="0"/>
          <w:numId w:val="3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1 ml hacminde olup, 6 farklı pan-proteaz inhibitörü içermelidir. İnhibitörler şu şekilde olmalıdır:</w:t>
      </w:r>
    </w:p>
    <w:p w14:paraId="5542F2EE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AEBSF: 104 mM</w:t>
      </w:r>
    </w:p>
    <w:p w14:paraId="046E6D7B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Aprotinin: 80 μM</w:t>
      </w:r>
    </w:p>
    <w:p w14:paraId="1B6AB312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Bestatin: 4 mM</w:t>
      </w:r>
    </w:p>
    <w:p w14:paraId="67647388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E-64: 1.4 mM</w:t>
      </w:r>
    </w:p>
    <w:p w14:paraId="13B118E0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Leupeptin: 2 mM</w:t>
      </w:r>
    </w:p>
    <w:p w14:paraId="0C141581" w14:textId="77777777" w:rsidR="00C54B6E" w:rsidRPr="006E59ED" w:rsidRDefault="00C54B6E" w:rsidP="00C54B6E">
      <w:pPr>
        <w:pStyle w:val="ListeParagraf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Pepstatin A: 1.5 mM</w:t>
      </w:r>
    </w:p>
    <w:p w14:paraId="7989BE51" w14:textId="77777777" w:rsidR="00C54B6E" w:rsidRPr="006E59ED" w:rsidRDefault="00C54B6E" w:rsidP="00C54B6E">
      <w:pPr>
        <w:pStyle w:val="ListeParagraf"/>
        <w:numPr>
          <w:ilvl w:val="0"/>
          <w:numId w:val="3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Western Blot, Co-IP, pull-down, IF, IHC, ve kinase assay gibi analizler için uygun olmalıdır.</w:t>
      </w:r>
    </w:p>
    <w:p w14:paraId="34571C11" w14:textId="77777777" w:rsidR="00C54B6E" w:rsidRPr="006E59ED" w:rsidRDefault="00C54B6E" w:rsidP="00C54B6E">
      <w:pPr>
        <w:pStyle w:val="ListeParagraf"/>
        <w:numPr>
          <w:ilvl w:val="0"/>
          <w:numId w:val="3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kullanıcı uygunluğu kontrolü için gereksinimlere uygun olmalıdır.</w:t>
      </w:r>
    </w:p>
    <w:p w14:paraId="1162D3EC" w14:textId="77777777" w:rsidR="007118CF" w:rsidRPr="006E59ED" w:rsidRDefault="007118CF" w:rsidP="007118C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RIPA Lysis Buffer System, 500 mL Teknik Şartnamesi</w:t>
      </w:r>
    </w:p>
    <w:p w14:paraId="1768B49E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Kalite: Ürün, yüksek kalite standartlarına sahip olmalıdır.</w:t>
      </w:r>
    </w:p>
    <w:p w14:paraId="26E5C780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Form: Ürün, kullanıma hazır sıvı formda olmalıdır.</w:t>
      </w:r>
    </w:p>
    <w:p w14:paraId="58233285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İçerik: Ürün, proteaz inhibitörleri dahil olmalıdır.</w:t>
      </w:r>
    </w:p>
    <w:p w14:paraId="5955FAEC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Uygulama Alanı: Ürün, memeli hücreleri ve doku lizizine uygun olmalıdır.</w:t>
      </w:r>
    </w:p>
    <w:p w14:paraId="52880B12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Ambalaj: Ürün, 500 mL ambalajında teslim edilmelidir.</w:t>
      </w:r>
    </w:p>
    <w:p w14:paraId="481D9B7D" w14:textId="77777777" w:rsidR="007118CF" w:rsidRPr="006E59ED" w:rsidRDefault="007118CF" w:rsidP="007118CF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 Koşulları: Ürün, soğuk zincir koşullarında (örneğin, -20°C) teslim edilmelidir ve firma personeli tarafından elden teslim edilmelidir. Kargo ile teslimat kabul edilmemelidir.</w:t>
      </w:r>
    </w:p>
    <w:p w14:paraId="76223B90" w14:textId="5FF742F6" w:rsidR="001027BD" w:rsidRPr="007118CF" w:rsidRDefault="007118CF" w:rsidP="00D95940">
      <w:pPr>
        <w:pStyle w:val="ListeParagraf"/>
        <w:numPr>
          <w:ilvl w:val="0"/>
          <w:numId w:val="4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Yetkisi: Teklif verecek firma, Türkiye’de yetkili temsilci olmalı ve gerektiğinde üretici firma ile 24 saat içinde direkt bağlantıya geçebilmelidir.</w:t>
      </w:r>
    </w:p>
    <w:p w14:paraId="4995E8EC" w14:textId="77777777" w:rsidR="007118CF" w:rsidRPr="006E59ED" w:rsidRDefault="007118CF" w:rsidP="007118C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TBST Buffer, pH 7.4 (10×) 500mL Teknik Şartnamesi</w:t>
      </w:r>
    </w:p>
    <w:p w14:paraId="1715856C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Kimyasal İçerik: Buffer içeriği şu şekilde olmalıdır:</w:t>
      </w:r>
    </w:p>
    <w:p w14:paraId="2FAC31FD" w14:textId="77777777" w:rsidR="007118CF" w:rsidRPr="006E59ED" w:rsidRDefault="007118CF" w:rsidP="007118CF">
      <w:pPr>
        <w:pStyle w:val="ListeParagraf"/>
        <w:numPr>
          <w:ilvl w:val="0"/>
          <w:numId w:val="4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145.4 mM NaCl,</w:t>
      </w:r>
    </w:p>
    <w:p w14:paraId="7C0681C3" w14:textId="77777777" w:rsidR="007118CF" w:rsidRPr="006E59ED" w:rsidRDefault="007118CF" w:rsidP="007118CF">
      <w:pPr>
        <w:pStyle w:val="ListeParagraf"/>
        <w:numPr>
          <w:ilvl w:val="0"/>
          <w:numId w:val="4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10 mM Tris-base,</w:t>
      </w:r>
    </w:p>
    <w:p w14:paraId="20AD014A" w14:textId="77777777" w:rsidR="007118CF" w:rsidRPr="006E59ED" w:rsidRDefault="007118CF" w:rsidP="007118CF">
      <w:pPr>
        <w:pStyle w:val="ListeParagraf"/>
        <w:numPr>
          <w:ilvl w:val="0"/>
          <w:numId w:val="4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0.1% (v/v) Tween 20,</w:t>
      </w:r>
    </w:p>
    <w:p w14:paraId="2817397E" w14:textId="77777777" w:rsidR="007118CF" w:rsidRPr="006E59ED" w:rsidRDefault="007118CF" w:rsidP="007118CF">
      <w:pPr>
        <w:pStyle w:val="ListeParagraf"/>
        <w:numPr>
          <w:ilvl w:val="0"/>
          <w:numId w:val="4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pH 7.4.</w:t>
      </w:r>
    </w:p>
    <w:p w14:paraId="1E0566CD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Ambalaj: Ürün 500 mL ambalajında teslim edilmelidir.</w:t>
      </w:r>
    </w:p>
    <w:p w14:paraId="504579A6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Konsantrasyon: Ürün 10× konsantrasyonda olmalıdır.</w:t>
      </w:r>
    </w:p>
    <w:p w14:paraId="1458B178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Uygulamalar: Ürün, Western Blot (WB), Immunohistokimya (IHC) ve Immunofloresan (IF) çalışmaları için uygun olmalıdır.</w:t>
      </w:r>
    </w:p>
    <w:p w14:paraId="299D0C1B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Teslimat: Teslimat sırasında soğuk zincir (2-8°C) koşullarına uyulmalıdır.</w:t>
      </w:r>
    </w:p>
    <w:p w14:paraId="08E6348A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Yetkili Temsilci: Teklif verecek firma, Türkiye’de yetkili temsilci olmalı ve gerektiğinde üretici firma ile 24 saat içinde direkt bağlantı kurabilmelidir.</w:t>
      </w:r>
    </w:p>
    <w:p w14:paraId="027A459D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Son Kullanma Tarihi: Ürün, teslimat tarihinde geçerli son kullanma tarihi olmalıdır.</w:t>
      </w:r>
    </w:p>
    <w:p w14:paraId="27CD4358" w14:textId="77777777" w:rsidR="007118CF" w:rsidRPr="006E59ED" w:rsidRDefault="007118CF" w:rsidP="007118CF">
      <w:pPr>
        <w:pStyle w:val="ListeParagraf"/>
        <w:numPr>
          <w:ilvl w:val="0"/>
          <w:numId w:val="3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İade: Problemli ürünler için iade işlemi yapılabilmelidir.</w:t>
      </w:r>
    </w:p>
    <w:p w14:paraId="131C6793" w14:textId="77777777" w:rsidR="007118CF" w:rsidRDefault="007118CF" w:rsidP="007118C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09B179" w14:textId="677F20DB" w:rsidR="007118CF" w:rsidRPr="006E59ED" w:rsidRDefault="007118CF" w:rsidP="007118C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200 μl Universal Pipette Tips Teknik Şartnamesi</w:t>
      </w:r>
    </w:p>
    <w:p w14:paraId="53EA2295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Boyut: Pipet uçları 200 μl kapasitesinde olmalıdır.</w:t>
      </w:r>
    </w:p>
    <w:p w14:paraId="583D8DBC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Uyumluluk: Uçlar universal olmalı ve her türlü otomatik pipet ile uyumlu olmalıdır.</w:t>
      </w:r>
    </w:p>
    <w:p w14:paraId="4C735CCF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Renk: Pipet uçları sarı renkte olmalıdır.</w:t>
      </w:r>
    </w:p>
    <w:p w14:paraId="00BC402E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Adet: 1 poşet içerisinde 1000 adet pipet ucu bulunmalıdır.</w:t>
      </w:r>
    </w:p>
    <w:p w14:paraId="50F6C30E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Deneysel Durum: Ürün, laboratuvarda daha önce denenmiş olmalıdır.</w:t>
      </w:r>
    </w:p>
    <w:p w14:paraId="25A5DF95" w14:textId="77777777" w:rsidR="007118CF" w:rsidRPr="006E59ED" w:rsidRDefault="007118CF" w:rsidP="007118CF">
      <w:pPr>
        <w:pStyle w:val="ListeParagraf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 Koşulları: Ürün, prospektüsünde belirtilen teslimat koşullarına uyularak teslim edilmelidir.</w:t>
      </w:r>
    </w:p>
    <w:p w14:paraId="155B1351" w14:textId="3FC7FC2E" w:rsidR="00FC6A11" w:rsidRPr="006E59ED" w:rsidRDefault="00FC6A11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96 Well Cell Culture Plate Teknik Şartnamesi</w:t>
      </w:r>
    </w:p>
    <w:p w14:paraId="6200D9EC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96 kuyucuklu formatta olmalıdır.</w:t>
      </w:r>
    </w:p>
    <w:p w14:paraId="55B52839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hücre kültürü için uygun olmalıdır.</w:t>
      </w:r>
    </w:p>
    <w:p w14:paraId="21D4E55B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düz yüzeyli olmalıdır.</w:t>
      </w:r>
    </w:p>
    <w:p w14:paraId="7F6F94F1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TC treated (tissue culture treated) olmalıdır.</w:t>
      </w:r>
    </w:p>
    <w:p w14:paraId="76B1ED4A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steril olmalıdır.</w:t>
      </w:r>
    </w:p>
    <w:p w14:paraId="22E926F2" w14:textId="77777777" w:rsidR="00FC6A11" w:rsidRPr="006E59ED" w:rsidRDefault="00FC6A11" w:rsidP="00D95940">
      <w:pPr>
        <w:pStyle w:val="ListeParagraf"/>
        <w:numPr>
          <w:ilvl w:val="0"/>
          <w:numId w:val="3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Ürün, laboratuvar ortamında daha önce denenmiş ve kullanılabilir olmalıdır.</w:t>
      </w:r>
    </w:p>
    <w:sectPr w:rsidR="00FC6A11" w:rsidRPr="006E5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D494C"/>
    <w:multiLevelType w:val="hybridMultilevel"/>
    <w:tmpl w:val="6EC4D5D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A4C91"/>
    <w:multiLevelType w:val="hybridMultilevel"/>
    <w:tmpl w:val="5AC0DBDE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0C6F"/>
    <w:multiLevelType w:val="hybridMultilevel"/>
    <w:tmpl w:val="7124DC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F81348"/>
    <w:multiLevelType w:val="hybridMultilevel"/>
    <w:tmpl w:val="D31421C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9E7507"/>
    <w:multiLevelType w:val="hybridMultilevel"/>
    <w:tmpl w:val="C0E8F93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405ED"/>
    <w:multiLevelType w:val="hybridMultilevel"/>
    <w:tmpl w:val="E88617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3309BA"/>
    <w:multiLevelType w:val="hybridMultilevel"/>
    <w:tmpl w:val="C33EAB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A414C"/>
    <w:multiLevelType w:val="hybridMultilevel"/>
    <w:tmpl w:val="7300458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51446D"/>
    <w:multiLevelType w:val="hybridMultilevel"/>
    <w:tmpl w:val="7BDAF4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D05472"/>
    <w:multiLevelType w:val="hybridMultilevel"/>
    <w:tmpl w:val="D26C36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54567C"/>
    <w:multiLevelType w:val="hybridMultilevel"/>
    <w:tmpl w:val="3F226FA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874648"/>
    <w:multiLevelType w:val="hybridMultilevel"/>
    <w:tmpl w:val="DA84AE9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155874"/>
    <w:multiLevelType w:val="hybridMultilevel"/>
    <w:tmpl w:val="6826EC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8753B3"/>
    <w:multiLevelType w:val="hybridMultilevel"/>
    <w:tmpl w:val="6DAE38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E736AF"/>
    <w:multiLevelType w:val="hybridMultilevel"/>
    <w:tmpl w:val="4AE492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1C5557"/>
    <w:multiLevelType w:val="hybridMultilevel"/>
    <w:tmpl w:val="7556DE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3C34CE"/>
    <w:multiLevelType w:val="multilevel"/>
    <w:tmpl w:val="1218A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C630167"/>
    <w:multiLevelType w:val="hybridMultilevel"/>
    <w:tmpl w:val="1AFC83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5127E5"/>
    <w:multiLevelType w:val="hybridMultilevel"/>
    <w:tmpl w:val="4AFC1D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250708"/>
    <w:multiLevelType w:val="hybridMultilevel"/>
    <w:tmpl w:val="C1F218B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5E7EC5"/>
    <w:multiLevelType w:val="hybridMultilevel"/>
    <w:tmpl w:val="5F8C0C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911F85"/>
    <w:multiLevelType w:val="hybridMultilevel"/>
    <w:tmpl w:val="C3E498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DB3104"/>
    <w:multiLevelType w:val="hybridMultilevel"/>
    <w:tmpl w:val="34CAA32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A15F50"/>
    <w:multiLevelType w:val="hybridMultilevel"/>
    <w:tmpl w:val="A20409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EA5475"/>
    <w:multiLevelType w:val="hybridMultilevel"/>
    <w:tmpl w:val="A710B1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2E40AF"/>
    <w:multiLevelType w:val="hybridMultilevel"/>
    <w:tmpl w:val="9B9299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C60F5A"/>
    <w:multiLevelType w:val="hybridMultilevel"/>
    <w:tmpl w:val="3BDCD7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CA1506"/>
    <w:multiLevelType w:val="hybridMultilevel"/>
    <w:tmpl w:val="6264EAD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9177C9"/>
    <w:multiLevelType w:val="hybridMultilevel"/>
    <w:tmpl w:val="66A2C2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9D3301"/>
    <w:multiLevelType w:val="hybridMultilevel"/>
    <w:tmpl w:val="E5C07B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AC5038"/>
    <w:multiLevelType w:val="hybridMultilevel"/>
    <w:tmpl w:val="6B40EB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B219D1"/>
    <w:multiLevelType w:val="hybridMultilevel"/>
    <w:tmpl w:val="18F6FC9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4A114C"/>
    <w:multiLevelType w:val="hybridMultilevel"/>
    <w:tmpl w:val="8FFAF2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491423"/>
    <w:multiLevelType w:val="hybridMultilevel"/>
    <w:tmpl w:val="8B26C420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B27487"/>
    <w:multiLevelType w:val="hybridMultilevel"/>
    <w:tmpl w:val="828EF0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C4EF4"/>
    <w:multiLevelType w:val="hybridMultilevel"/>
    <w:tmpl w:val="3A6EF5D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9D5329"/>
    <w:multiLevelType w:val="hybridMultilevel"/>
    <w:tmpl w:val="FFC271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5112BD"/>
    <w:multiLevelType w:val="hybridMultilevel"/>
    <w:tmpl w:val="1C485E7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2B46ED"/>
    <w:multiLevelType w:val="hybridMultilevel"/>
    <w:tmpl w:val="83BE96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445161"/>
    <w:multiLevelType w:val="hybridMultilevel"/>
    <w:tmpl w:val="7F80DDC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615621"/>
    <w:multiLevelType w:val="hybridMultilevel"/>
    <w:tmpl w:val="EE4C70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DF3F85"/>
    <w:multiLevelType w:val="hybridMultilevel"/>
    <w:tmpl w:val="46745A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783A20"/>
    <w:multiLevelType w:val="hybridMultilevel"/>
    <w:tmpl w:val="3A0663F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A47B27"/>
    <w:multiLevelType w:val="hybridMultilevel"/>
    <w:tmpl w:val="ABBE0B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462BC3"/>
    <w:multiLevelType w:val="hybridMultilevel"/>
    <w:tmpl w:val="40F2D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833356"/>
    <w:multiLevelType w:val="hybridMultilevel"/>
    <w:tmpl w:val="6462771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10544">
    <w:abstractNumId w:val="32"/>
  </w:num>
  <w:num w:numId="2" w16cid:durableId="783689189">
    <w:abstractNumId w:val="12"/>
  </w:num>
  <w:num w:numId="3" w16cid:durableId="2108497007">
    <w:abstractNumId w:val="25"/>
  </w:num>
  <w:num w:numId="4" w16cid:durableId="228620220">
    <w:abstractNumId w:val="11"/>
  </w:num>
  <w:num w:numId="5" w16cid:durableId="856844051">
    <w:abstractNumId w:val="15"/>
  </w:num>
  <w:num w:numId="6" w16cid:durableId="583995437">
    <w:abstractNumId w:val="26"/>
  </w:num>
  <w:num w:numId="7" w16cid:durableId="1997418326">
    <w:abstractNumId w:val="2"/>
  </w:num>
  <w:num w:numId="8" w16cid:durableId="305208878">
    <w:abstractNumId w:val="34"/>
  </w:num>
  <w:num w:numId="9" w16cid:durableId="1508328563">
    <w:abstractNumId w:val="39"/>
  </w:num>
  <w:num w:numId="10" w16cid:durableId="822811977">
    <w:abstractNumId w:val="36"/>
  </w:num>
  <w:num w:numId="11" w16cid:durableId="435977504">
    <w:abstractNumId w:val="45"/>
  </w:num>
  <w:num w:numId="12" w16cid:durableId="354967625">
    <w:abstractNumId w:val="14"/>
  </w:num>
  <w:num w:numId="13" w16cid:durableId="224030855">
    <w:abstractNumId w:val="1"/>
  </w:num>
  <w:num w:numId="14" w16cid:durableId="539129625">
    <w:abstractNumId w:val="18"/>
  </w:num>
  <w:num w:numId="15" w16cid:durableId="2078941920">
    <w:abstractNumId w:val="3"/>
  </w:num>
  <w:num w:numId="16" w16cid:durableId="1214734539">
    <w:abstractNumId w:val="28"/>
  </w:num>
  <w:num w:numId="17" w16cid:durableId="276987038">
    <w:abstractNumId w:val="24"/>
  </w:num>
  <w:num w:numId="18" w16cid:durableId="1331130413">
    <w:abstractNumId w:val="23"/>
  </w:num>
  <w:num w:numId="19" w16cid:durableId="1350522953">
    <w:abstractNumId w:val="4"/>
  </w:num>
  <w:num w:numId="20" w16cid:durableId="1139613139">
    <w:abstractNumId w:val="41"/>
  </w:num>
  <w:num w:numId="21" w16cid:durableId="311376021">
    <w:abstractNumId w:val="35"/>
  </w:num>
  <w:num w:numId="22" w16cid:durableId="1496335815">
    <w:abstractNumId w:val="19"/>
  </w:num>
  <w:num w:numId="23" w16cid:durableId="846215656">
    <w:abstractNumId w:val="7"/>
  </w:num>
  <w:num w:numId="24" w16cid:durableId="1691494149">
    <w:abstractNumId w:val="17"/>
  </w:num>
  <w:num w:numId="25" w16cid:durableId="875967491">
    <w:abstractNumId w:val="27"/>
  </w:num>
  <w:num w:numId="26" w16cid:durableId="344526092">
    <w:abstractNumId w:val="13"/>
  </w:num>
  <w:num w:numId="27" w16cid:durableId="187915138">
    <w:abstractNumId w:val="10"/>
  </w:num>
  <w:num w:numId="28" w16cid:durableId="1463234580">
    <w:abstractNumId w:val="38"/>
  </w:num>
  <w:num w:numId="29" w16cid:durableId="1154834311">
    <w:abstractNumId w:val="33"/>
  </w:num>
  <w:num w:numId="30" w16cid:durableId="2145534743">
    <w:abstractNumId w:val="9"/>
  </w:num>
  <w:num w:numId="31" w16cid:durableId="1462647442">
    <w:abstractNumId w:val="37"/>
  </w:num>
  <w:num w:numId="32" w16cid:durableId="2123760439">
    <w:abstractNumId w:val="22"/>
  </w:num>
  <w:num w:numId="33" w16cid:durableId="1349523632">
    <w:abstractNumId w:val="5"/>
  </w:num>
  <w:num w:numId="34" w16cid:durableId="2119569496">
    <w:abstractNumId w:val="8"/>
  </w:num>
  <w:num w:numId="35" w16cid:durableId="1528563442">
    <w:abstractNumId w:val="31"/>
  </w:num>
  <w:num w:numId="36" w16cid:durableId="79910504">
    <w:abstractNumId w:val="20"/>
  </w:num>
  <w:num w:numId="37" w16cid:durableId="1100875096">
    <w:abstractNumId w:val="0"/>
  </w:num>
  <w:num w:numId="38" w16cid:durableId="1022049149">
    <w:abstractNumId w:val="44"/>
  </w:num>
  <w:num w:numId="39" w16cid:durableId="1434478244">
    <w:abstractNumId w:val="30"/>
  </w:num>
  <w:num w:numId="40" w16cid:durableId="1077284233">
    <w:abstractNumId w:val="40"/>
  </w:num>
  <w:num w:numId="41" w16cid:durableId="1704475298">
    <w:abstractNumId w:val="6"/>
  </w:num>
  <w:num w:numId="42" w16cid:durableId="424887192">
    <w:abstractNumId w:val="21"/>
  </w:num>
  <w:num w:numId="43" w16cid:durableId="882669604">
    <w:abstractNumId w:val="43"/>
  </w:num>
  <w:num w:numId="44" w16cid:durableId="1709573296">
    <w:abstractNumId w:val="29"/>
  </w:num>
  <w:num w:numId="45" w16cid:durableId="420837448">
    <w:abstractNumId w:val="42"/>
  </w:num>
  <w:num w:numId="46" w16cid:durableId="1570921069">
    <w:abstractNumId w:val="16"/>
  </w:num>
  <w:num w:numId="47" w16cid:durableId="516701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E21"/>
    <w:rsid w:val="0007606A"/>
    <w:rsid w:val="001027BD"/>
    <w:rsid w:val="00176AE0"/>
    <w:rsid w:val="0025782E"/>
    <w:rsid w:val="002B02F9"/>
    <w:rsid w:val="0036646A"/>
    <w:rsid w:val="0058576A"/>
    <w:rsid w:val="005942CA"/>
    <w:rsid w:val="005A547E"/>
    <w:rsid w:val="006E59ED"/>
    <w:rsid w:val="007118CF"/>
    <w:rsid w:val="007D00A4"/>
    <w:rsid w:val="00830DF1"/>
    <w:rsid w:val="00936D5F"/>
    <w:rsid w:val="009513AF"/>
    <w:rsid w:val="009E1EED"/>
    <w:rsid w:val="009E6A29"/>
    <w:rsid w:val="009F0FB8"/>
    <w:rsid w:val="00A26AA2"/>
    <w:rsid w:val="00A84814"/>
    <w:rsid w:val="00A86A42"/>
    <w:rsid w:val="00AA6D0C"/>
    <w:rsid w:val="00AB1A90"/>
    <w:rsid w:val="00AB76A1"/>
    <w:rsid w:val="00B10284"/>
    <w:rsid w:val="00B46E21"/>
    <w:rsid w:val="00C16CCD"/>
    <w:rsid w:val="00C348FF"/>
    <w:rsid w:val="00C54B6E"/>
    <w:rsid w:val="00CC0ABA"/>
    <w:rsid w:val="00CE638E"/>
    <w:rsid w:val="00D33C51"/>
    <w:rsid w:val="00D65E6B"/>
    <w:rsid w:val="00D95940"/>
    <w:rsid w:val="00E625BA"/>
    <w:rsid w:val="00E756D0"/>
    <w:rsid w:val="00E970E8"/>
    <w:rsid w:val="00F84F44"/>
    <w:rsid w:val="00FA4374"/>
    <w:rsid w:val="00FC6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53CBD"/>
  <w15:chartTrackingRefBased/>
  <w15:docId w15:val="{5000B802-8A37-46D1-A624-CB9883C5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AB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C0AB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ml10">
    <w:name w:val="ml10"/>
    <w:basedOn w:val="Normal"/>
    <w:rsid w:val="00AA6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1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7998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81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4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4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ronaldinho424</dc:creator>
  <cp:keywords/>
  <dc:description/>
  <cp:lastModifiedBy>zeynep yığman</cp:lastModifiedBy>
  <cp:revision>18</cp:revision>
  <dcterms:created xsi:type="dcterms:W3CDTF">2024-12-04T06:47:00Z</dcterms:created>
  <dcterms:modified xsi:type="dcterms:W3CDTF">2025-04-28T08:51:00Z</dcterms:modified>
</cp:coreProperties>
</file>