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4EEC" w:rsidRPr="00C721C3" w:rsidRDefault="00B62A14" w:rsidP="00C721C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  <w:lang w:eastAsia="tr-TR"/>
        </w:rPr>
      </w:pPr>
      <w:r w:rsidRPr="00C721C3">
        <w:rPr>
          <w:rFonts w:ascii="Arial" w:eastAsia="Times New Roman" w:hAnsi="Arial" w:cs="Arial"/>
          <w:b/>
          <w:color w:val="222222"/>
          <w:sz w:val="24"/>
          <w:szCs w:val="24"/>
          <w:lang w:eastAsia="tr-TR"/>
        </w:rPr>
        <w:t xml:space="preserve">HİZMET ALIMI TEKNİK </w:t>
      </w:r>
      <w:r w:rsidR="00F66550">
        <w:rPr>
          <w:rFonts w:ascii="Arial" w:eastAsia="Times New Roman" w:hAnsi="Arial" w:cs="Arial"/>
          <w:b/>
          <w:color w:val="222222"/>
          <w:sz w:val="24"/>
          <w:szCs w:val="24"/>
          <w:lang w:eastAsia="tr-TR"/>
        </w:rPr>
        <w:t>ŞARTNAME</w:t>
      </w:r>
    </w:p>
    <w:p w:rsidR="00FB3C45" w:rsidRDefault="00FB3C45" w:rsidP="00A04E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tr-TR"/>
        </w:rPr>
      </w:pP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</w:t>
      </w:r>
      <w:proofErr w:type="spellStart"/>
      <w:r w:rsidR="00AC6F8C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Politeknik</w:t>
      </w:r>
      <w:proofErr w:type="spellEnd"/>
      <w:r w:rsidR="00AC6F8C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Dergi</w:t>
      </w:r>
      <w:r w:rsidR="00AC6F8C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si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nin </w:t>
      </w:r>
      <w:r w:rsidR="00CC4362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2023-2024 yılları arasında</w:t>
      </w:r>
      <w:r w:rsidR="00AC6F8C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benzer bilimsel dergilere göre karşılaştırmalı olarak bilim camiasında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bulunduğu durum</w:t>
      </w:r>
      <w:r w:rsidR="00AC6F8C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un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analiz</w:t>
      </w:r>
      <w:r w:rsidR="00AC6F8C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i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edilerek </w:t>
      </w:r>
      <w:r w:rsidR="00CC4362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değişen hedefleri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içeren bir rapor</w:t>
      </w:r>
      <w:r w:rsid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sunulacaktır.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Derginin ISSN ve EISSN numaralarının kontrolü ve yasal sorumlulukların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doğruluğu teyit edilecektir.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Derginin </w:t>
      </w:r>
      <w:proofErr w:type="gram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online</w:t>
      </w:r>
      <w:proofErr w:type="gram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yayıncılık sistemi analiz edilerek arşiv durumu ve mevcut</w:t>
      </w:r>
      <w:r w:rsid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problemler tespit edilecek, gerekli yenileme ve düzenlemeleri barındıran bir</w:t>
      </w:r>
      <w:r w:rsid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rapor sunulacaktır.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Derginin girmiş/başvurusunu yapmış olduğu indeksler kontrol edilerek son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durum analizi yapılacaktır.</w:t>
      </w:r>
      <w:r w:rsidR="00CC4362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spellStart"/>
      <w:r w:rsidR="00CC4362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Indekslenme</w:t>
      </w:r>
      <w:proofErr w:type="spellEnd"/>
      <w:r w:rsidR="00CC4362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durumu gözetilerek yeni indeks başvuruları yıl içerisinde tamamlanacaktır.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Dergiye özgü kurumsal kimlik çalışması yapılacak, kapak ve iç sayfalar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hazırlanırken, sürekli yenilenen tasarım trendleri göz önünde bulundurularak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gram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konsept</w:t>
      </w:r>
      <w:proofErr w:type="gram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tasarımlar oluşturulacaktır.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Konsept tasarımlar aynı zamanda web sitesi, mobil aplikasyonlar ve sosyal ağların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tasarımlarında uygulanacak, genel anlamda bir bütünlük kazandırılacaktır.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Uluslararası yayın kalitesini arttırmak için </w:t>
      </w:r>
      <w:r w:rsidR="00A3760D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yayın taramalarında </w:t>
      </w:r>
      <w:proofErr w:type="spellStart"/>
      <w:r w:rsidR="00A3760D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politeknik</w:t>
      </w:r>
      <w:proofErr w:type="spellEnd"/>
      <w:r w:rsidR="00A3760D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yayınlarının önceliğinin olması için alt yapının hazırlanması ve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bilimsel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dergiler için etik kurallar çerçevesinde gerekli öneri, değişiklik ve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yenilikler editörler ve editör yardımcılarıyla paylaşılacaktır.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Bilimsel kalitenin artır</w:t>
      </w:r>
      <w:r w:rsidR="00481179"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ı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lması amacıyla dergide yayınlanan tüm makalelere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profesyonel İngilizce redaksiyon hizmeti verilecektir.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proofErr w:type="gram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Uluslararası yayın kalitesini arttırmak ve bilimsel yayınlara ulaşmak, yayınların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değişik karşılaştırmalı değerlendirmelerine olanak sağlamak için, aşağıda bulunan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indeks, veri tabanı, arama motoru gibi hizmetlere başvuru noktasında gerekli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="006C4CBF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araştırma ve yönlendirmeler yapılarak söz konusu indekslere başvuru şartları ayrıntılı bir şekilde raporlanacak ve editörler kurulu kararı ile istenilen indekslere başvuru süreçleri takip edilecektir.</w:t>
      </w:r>
      <w:proofErr w:type="gramEnd"/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Science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Citation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Index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Science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Citation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Index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Expanded</w:t>
      </w:r>
      <w:proofErr w:type="spellEnd"/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Emerging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Sources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Citation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Index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EBSCOhost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Online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Research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Database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CINAHL Plus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with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Full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Text</w:t>
      </w:r>
      <w:proofErr w:type="spellEnd"/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- SCOPUS Database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Directory of Open Access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Journals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(DOAJ)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Embase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Biomedical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Database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ProQuest</w:t>
      </w:r>
      <w:proofErr w:type="spellEnd"/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Reaxys</w:t>
      </w:r>
      <w:proofErr w:type="spellEnd"/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Engineering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Village</w:t>
      </w:r>
      <w:proofErr w:type="spellEnd"/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Index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Copernicus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International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Gale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Cengage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Learning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Google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Scholar</w:t>
      </w:r>
      <w:proofErr w:type="spellEnd"/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- Türkiye Atıf Dizini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-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Tübitak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Ulakbim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Türk Tıp Dizini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-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Tübitak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Ulakbim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Ulusal Atıf Dizini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Uluslararası yayın kalitesini arttırmak için, atıf sayısı hesaplanacak ve Etki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Faktörleri hesaplanıp raporlanarak gerekli öneriler sunulacaktır.</w:t>
      </w:r>
      <w:r w:rsidR="006C4CBF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Dergide yayınlanan makalelerin atıf sayılarının belirlenmesi ile tarama motorlarına girmeyen atıfların denetimi gerçekleştirilerek durumun düzeltilmesi sağlanacaktır.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Bu hizmet ile birlikte dergi yöneticileri bilimsel değerlendirmelere ve kendi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tecrübelerini dergi kalitesine yansıtmak için mümkün olan en iyi çalışmayı sağlayacaktır.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lastRenderedPageBreak/>
        <w:t>• Sisteme yeni gönderilen yazıların telif, finansal destek, çıkar çatışması, etik kurul formlarının kontrol edilmesi ve eksik bilgilerin temin edilmesi,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Yazar kurum bilgileri, Türkçe ve İngilizce başlık, anahtar kelime, kontrol edilmesi,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Makaleye ilişkin dosyaların eksiksiz gönderilmesinin sağlanması,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Makale dosyalarında yer alan kaynak, tablo, şekil ve grafik atıfları kontrolü ve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makale içerisinde yer alan kaynak sıralamasının kontrolü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Çift kör makale değerlendirme uygulamasını sahip dergiler için körlük denetimi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Sistemde uzun süre işlem yapılmayan makaleler ile ilgili yazarlar, hakemle veya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dergi yöneticilerine telefon ve e-posta yoluyla hatırlatmaların yapılması,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Dergi yöneticileri olan editörler, yardımcı editörlere sistemin etkin kullanılması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için eğitim toplantıları,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Ayrıca dergi editörlerinin çalışmalarını kolaylaştırmak adına yukarıda listelenen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uygulama hizmetlerinin dışında özelleştirmeler yapılabilmektedir.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Yayın takvimine alınmış makalelerin; derginin yazım kurallarına uygunluğu, yazı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içerisindeki eksik bölümlerin belirlenmesi, yazıda kullanılan materyallerin eksiksiz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ve yayın kalitesine yeterliliğinin gözden geçirilmesi, referansların yazım kurallarına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uygunluğunun-doğruluğunun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PubMed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ve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CrossRef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üzerinden kontrol edilmesi,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eksiklerin belirlenerek giderilmesi yayınevi tarafından yapılacaktır.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Yayın takvimine alınmış makalelerin, kopya ve çalıntı ihtimalleri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iThenticate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–intihali engelleme yazılımı üzerinden yayınevi tarafından kontrol edilecektir.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Yayın öncesinde makalelerin PDF formatında hazırlanması, editör ve/veya editör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yardımcılarına, sorumlu yazarlara yayın onayı için ulaştırılması yayınevi tarafından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yapılacaktır.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Yazar Katkı Formu, ICMJE Potansiyel Çıkar Çatışmaları Bildirim Formu ve Yayın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Hakkı Devir Formlarının yazarlardan talep edilerek takip edilmesi yayınevi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tarafından yapılacaktır.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Son sayıda Hakem dizini, Yazar dizini ve Konu dizini hazırlanacaktır. 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Kabul edilmiş tüm makalelerin DOI numaraları ve Kare kodları (QR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Code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) </w:t>
      </w:r>
      <w:proofErr w:type="spellStart"/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Dergipark</w:t>
      </w:r>
      <w:proofErr w:type="spellEnd"/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gramStart"/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online</w:t>
      </w:r>
      <w:proofErr w:type="gramEnd"/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hizmetleri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tarafından alınacaktır ve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dergi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park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web sitesinde 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erken görünümde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makaleler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yayınlanacaktır.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Derginin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dizinlendiği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="00A3760D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(TRDİZİN gibi)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ve indekslendiği veri tabanlarına basılı veya uygun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formatlarda gönderimi yayınevi tarafından yapılacaktır.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Çevrimiçi Erken Makale /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Ahead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of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Print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yayın yapılması durumunda tüm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uygulama adımları bu makaleler için gerçekleştirilecek olup, dergi web sitesinde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yayınlanacaktır.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Dergi editörlerin talepleri doğrultusunda uygulama adımları özelleştirilebilecektir.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Derginin tüm içeriğinin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ulaşılabilineceği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, detaylı arama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yapılabilinen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, arşiv ve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Ahead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of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Print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sistemine sahip, dergi kurumsalını yansıtacak </w:t>
      </w:r>
      <w:proofErr w:type="gram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konsept</w:t>
      </w:r>
      <w:proofErr w:type="gram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tasarım ile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dizayn edilmiş web sitesinin hazırlanması ve yayında kalması, aplikasyonlarının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hazırlanması ve yayında kalması, yayınevi tarafından sağlanacaktır.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Web sitesi; </w:t>
      </w:r>
      <w:proofErr w:type="gram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banner</w:t>
      </w:r>
      <w:proofErr w:type="gram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, video yayınlama, popüler makale vb. modüllere sahip olmakla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proofErr w:type="gram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beraber</w:t>
      </w:r>
      <w:proofErr w:type="gram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, anlık güncellenebilir yapıda hazırlanacaktır.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Derginin tüm arşivinin web sitesine yüklenmesi yayınevi tarafından sağlanacaktır.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Derginin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dizinlendiği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ve indekslendiği veri tabanlarına istenilen formatlarda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yüklenmesi yayınevi tarafından yapılacaktır.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Yayın dönemi aralıklarında editör ve editör yardımcılarına web sitesi istatistiklerin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raporlanması ve gönderilmesi yayınevi tarafından sağlanacaktır. Bu sayede web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sitesinin verileri (kullanım oranları, en fazla görüntülenen makaleler, ziyaretçilerin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bulunduğu ülke/şehir, ziyaretçi sayısı) grafiksel olarak raporlanacaktır.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Yayın onayı alınan dergi, dergi kurumsalını yansıtacak </w:t>
      </w:r>
      <w:proofErr w:type="gram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konsept</w:t>
      </w:r>
      <w:proofErr w:type="gram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tasarımda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İçindekiler (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Table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of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Contents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) bölümü hazırlanarak, </w:t>
      </w:r>
      <w:proofErr w:type="spell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mailing</w:t>
      </w:r>
      <w:proofErr w:type="spell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sistemi yoluyla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editör, editör yardımcıları, yazarlara ve üyelere (500 kişiye sınırsız sayıda) yayınevi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tarafından ulaştırılacaktır.</w:t>
      </w:r>
    </w:p>
    <w:p w:rsidR="00FB3C45" w:rsidRPr="00481179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lastRenderedPageBreak/>
        <w:t xml:space="preserve">• Dergi her yıl 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6 sayı ve her sayıda ortalama 50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makale olacak şekilde planlanacaktır. Sayılarda</w:t>
      </w:r>
    </w:p>
    <w:p w:rsidR="00D4276E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proofErr w:type="gram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yayınlanan</w:t>
      </w:r>
      <w:proofErr w:type="gram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makale sayfaları değişkenlik gösterebilecektir. </w:t>
      </w:r>
      <w:r w:rsidR="00D130BF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6 sayının bütün dizgi ve </w:t>
      </w:r>
      <w:proofErr w:type="gramStart"/>
      <w:r w:rsidR="00D130BF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online</w:t>
      </w:r>
      <w:proofErr w:type="gramEnd"/>
      <w:r w:rsidR="00D130BF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baskı işlerinin tamamı yayınevinin sorumluluğundadır.</w:t>
      </w:r>
    </w:p>
    <w:p w:rsidR="00D4276E" w:rsidRDefault="00D4276E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</w:p>
    <w:p w:rsidR="00D4276E" w:rsidRDefault="00FB3C45" w:rsidP="004811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• Düzenli bir yayın akışı sağlayabilmek için yayınlanacak olan sayının makaleleri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yayınevine en az 30 gün öncesinden, makale düzenlemeleri, </w:t>
      </w:r>
      <w:proofErr w:type="gramStart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konsept</w:t>
      </w:r>
      <w:proofErr w:type="gramEnd"/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tasarım,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onay aşamaları için- teslim edil</w:t>
      </w:r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ecektir. </w:t>
      </w:r>
    </w:p>
    <w:p w:rsidR="00D4276E" w:rsidRDefault="00FB3C45" w:rsidP="00D4276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Yayın onayı alınan dergi en fazla 2 iş günü içerisinde </w:t>
      </w:r>
      <w:proofErr w:type="spellStart"/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Dergipark</w:t>
      </w:r>
      <w:proofErr w:type="spellEnd"/>
      <w:r w:rsid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yayıncılık sistemine</w:t>
      </w:r>
      <w:r w:rsidR="00D130BF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(TÜBİTAK ULAKBİM) </w:t>
      </w: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yüklenecektir.</w:t>
      </w:r>
    </w:p>
    <w:p w:rsidR="00D4276E" w:rsidRDefault="00D4276E" w:rsidP="00D4276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</w:t>
      </w:r>
      <w:proofErr w:type="spellStart"/>
      <w:r w:rsidRP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Politeknik</w:t>
      </w:r>
      <w:proofErr w:type="spellEnd"/>
      <w:r w:rsidRPr="00D4276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Dergisine ait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sosyal medya (Facebook,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Linkedin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TwitterX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Insagram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vb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) sayfaları </w:t>
      </w:r>
      <w:r w:rsidR="00BC108D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takip edilecek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ve güncel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Politeknik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Dergisi haber ve verileri paylaşılacaktır. Sürekli takip sistemi ile erişim verileri her bir sayı yayınlanmasını müteakip irdelenecektir.</w:t>
      </w:r>
    </w:p>
    <w:p w:rsidR="005C0A09" w:rsidRDefault="005C0A09" w:rsidP="005C0A0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  <w:r w:rsidRPr="00481179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•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Her </w:t>
      </w:r>
      <w:proofErr w:type="gramStart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yıl sonunda</w:t>
      </w:r>
      <w:proofErr w:type="gramEnd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elde edilen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Politeknik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İzleme Verileri İstatiksel analizler yardımıyla yorumlanacaktır.</w:t>
      </w:r>
      <w:r w:rsidR="00BC108D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BAP sisteminin öngördüğü tarihlerde ara raporlar hazırlanarak </w:t>
      </w:r>
      <w:r w:rsidR="00D130BF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editöre teslim edilecek ve </w:t>
      </w:r>
      <w:bookmarkStart w:id="0" w:name="_GoBack"/>
      <w:bookmarkEnd w:id="0"/>
      <w:r w:rsidR="00BC108D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BAP sistemine yükleyecektir.</w:t>
      </w:r>
    </w:p>
    <w:p w:rsidR="00BC108D" w:rsidRDefault="00BC108D" w:rsidP="005C0A0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</w:p>
    <w:p w:rsidR="00731AB4" w:rsidRPr="00D4276E" w:rsidRDefault="00731AB4" w:rsidP="00D4276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</w:pPr>
    </w:p>
    <w:sectPr w:rsidR="00731AB4" w:rsidRPr="00D427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0F1093"/>
    <w:multiLevelType w:val="hybridMultilevel"/>
    <w:tmpl w:val="29CA6E7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EEC"/>
    <w:rsid w:val="00154908"/>
    <w:rsid w:val="003212BB"/>
    <w:rsid w:val="003D5568"/>
    <w:rsid w:val="00481179"/>
    <w:rsid w:val="005C0A09"/>
    <w:rsid w:val="006C4CBF"/>
    <w:rsid w:val="00731AB4"/>
    <w:rsid w:val="009A62E3"/>
    <w:rsid w:val="00A04EEC"/>
    <w:rsid w:val="00A3760D"/>
    <w:rsid w:val="00AC6F8C"/>
    <w:rsid w:val="00B62A14"/>
    <w:rsid w:val="00BC108D"/>
    <w:rsid w:val="00C721C3"/>
    <w:rsid w:val="00CC0AAB"/>
    <w:rsid w:val="00CC4362"/>
    <w:rsid w:val="00D130BF"/>
    <w:rsid w:val="00D4276E"/>
    <w:rsid w:val="00F66550"/>
    <w:rsid w:val="00FB3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C22E8"/>
  <w15:chartTrackingRefBased/>
  <w15:docId w15:val="{A8663094-E7C8-42CA-946A-CBF5A14E8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4276E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3D55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D556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2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32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8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3</Pages>
  <Words>1148</Words>
  <Characters>6546</Characters>
  <Application>Microsoft Office Word</Application>
  <DocSecurity>0</DocSecurity>
  <Lines>54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Excalibur</dc:creator>
  <cp:keywords/>
  <dc:description/>
  <cp:lastModifiedBy>ggokgoz33@gmail.com</cp:lastModifiedBy>
  <cp:revision>4</cp:revision>
  <cp:lastPrinted>2024-02-13T09:49:00Z</cp:lastPrinted>
  <dcterms:created xsi:type="dcterms:W3CDTF">2024-02-13T09:50:00Z</dcterms:created>
  <dcterms:modified xsi:type="dcterms:W3CDTF">2025-02-20T08:22:00Z</dcterms:modified>
</cp:coreProperties>
</file>