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75ECAD" w14:textId="77777777" w:rsidR="00DD09DA" w:rsidRPr="00D960A7" w:rsidRDefault="00DD09DA" w:rsidP="00FC39E0">
      <w:pPr>
        <w:spacing w:line="240" w:lineRule="auto"/>
        <w:rPr>
          <w:rFonts w:ascii="Arial" w:hAnsi="Arial" w:cs="Arial"/>
          <w:b/>
          <w:sz w:val="20"/>
          <w:szCs w:val="20"/>
        </w:rPr>
      </w:pPr>
    </w:p>
    <w:p w14:paraId="57FF764A" w14:textId="6EFC47B6" w:rsidR="00A914B9" w:rsidRPr="00D960A7" w:rsidRDefault="00B2242B" w:rsidP="00DD09DA">
      <w:pPr>
        <w:spacing w:line="240" w:lineRule="auto"/>
        <w:ind w:left="-567"/>
        <w:jc w:val="center"/>
        <w:rPr>
          <w:rFonts w:ascii="Arial" w:hAnsi="Arial" w:cs="Arial"/>
          <w:b/>
          <w:sz w:val="20"/>
          <w:szCs w:val="20"/>
        </w:rPr>
      </w:pPr>
      <w:r w:rsidRPr="00D960A7">
        <w:rPr>
          <w:rFonts w:ascii="Arial" w:hAnsi="Arial" w:cs="Arial"/>
          <w:b/>
          <w:sz w:val="20"/>
          <w:szCs w:val="20"/>
        </w:rPr>
        <w:t xml:space="preserve">                         </w:t>
      </w:r>
      <w:r w:rsidR="00A914B9" w:rsidRPr="00D960A7">
        <w:rPr>
          <w:rFonts w:ascii="Arial" w:hAnsi="Arial" w:cs="Arial"/>
          <w:b/>
          <w:sz w:val="20"/>
          <w:szCs w:val="20"/>
        </w:rPr>
        <w:t>LABORATUVAR TİPİ ÇEKER OCAK TEKNİK ŞARTNAMESİ</w:t>
      </w:r>
    </w:p>
    <w:p w14:paraId="7E69D337" w14:textId="345FB82A" w:rsidR="00A914B9" w:rsidRPr="00D960A7" w:rsidRDefault="00A914B9" w:rsidP="00DD09DA">
      <w:pPr>
        <w:pStyle w:val="ListeParagraf"/>
        <w:numPr>
          <w:ilvl w:val="0"/>
          <w:numId w:val="13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Çeker ocak, 150 x 75 x 230 cm (genişlik x derinlik x yükseklik) ölçülerinde olmalıdır.</w:t>
      </w:r>
    </w:p>
    <w:p w14:paraId="3CD8D91F" w14:textId="7C1EF8FA" w:rsidR="00A914B9" w:rsidRPr="00D960A7" w:rsidRDefault="00A914B9" w:rsidP="00DD09DA">
      <w:pPr>
        <w:pStyle w:val="ListeParagraf"/>
        <w:numPr>
          <w:ilvl w:val="0"/>
          <w:numId w:val="13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Çeker ocak en az 1.0 mm kalınlıkta galvaniz çelikten yapılmalı ve üzeri asit buharına</w:t>
      </w:r>
    </w:p>
    <w:p w14:paraId="660E42B7" w14:textId="77777777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dayanıklı, elektrostatik veya epoksi vb. fırınlanmış boya ile kaplanmalıdır. Asit püskürtme</w:t>
      </w:r>
    </w:p>
    <w:p w14:paraId="4C22591F" w14:textId="77777777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vb. korozyon testlerine, organik çözgen püskürtme işlemlerine dayanmalıdır..</w:t>
      </w:r>
    </w:p>
    <w:p w14:paraId="5CC1D0A7" w14:textId="0155B8D7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Kabin, tezgah üstünde çalışma sırasında oluşabilecek asit buharı, ısı ve proses aroması</w:t>
      </w:r>
    </w:p>
    <w:p w14:paraId="126E8112" w14:textId="77777777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gibi kirleticileri hemen emerek uzaklaştırabilecek yapıda ve kapasitede olmalıdır.</w:t>
      </w:r>
    </w:p>
    <w:p w14:paraId="345A4052" w14:textId="3CF1B7AE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Hava emiş motoru en az 1250 m 3 / saat kapasiteli olmalıdır. Emiş hızı sağlayan fan asit,</w:t>
      </w:r>
    </w:p>
    <w:p w14:paraId="056246C9" w14:textId="7E2FA2F8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baz ve çözgen buharlarına </w:t>
      </w:r>
      <w:r w:rsidR="00DD09DA" w:rsidRPr="00D960A7">
        <w:rPr>
          <w:rFonts w:ascii="Arial" w:hAnsi="Arial" w:cs="Arial"/>
          <w:sz w:val="20"/>
          <w:szCs w:val="20"/>
        </w:rPr>
        <w:t xml:space="preserve">dayanımlı </w:t>
      </w:r>
      <w:proofErr w:type="spellStart"/>
      <w:r w:rsidR="00DD09DA" w:rsidRPr="00D960A7">
        <w:rPr>
          <w:rFonts w:ascii="Arial" w:hAnsi="Arial" w:cs="Arial"/>
          <w:sz w:val="20"/>
          <w:szCs w:val="20"/>
        </w:rPr>
        <w:t>pp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malzemeden olmalıdır.</w:t>
      </w:r>
    </w:p>
    <w:p w14:paraId="26423AF4" w14:textId="77777777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5. Kabin aydınlatma floresan lamba ile sağlanmalı, çeker ocak içine kurulan düzeneklerin</w:t>
      </w:r>
    </w:p>
    <w:p w14:paraId="55DC6361" w14:textId="77777777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oluşturacağı kimyasal buharlardan etkilenmemeli, kabin içi mekanda kabarıklık</w:t>
      </w:r>
    </w:p>
    <w:p w14:paraId="02DD57AF" w14:textId="77777777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yapmayacak şekilde gömme olmalıdır.</w:t>
      </w:r>
    </w:p>
    <w:p w14:paraId="00798715" w14:textId="77777777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6. Çeker ocak çalışması sırasında gürültü kirliliği </w:t>
      </w:r>
      <w:proofErr w:type="spellStart"/>
      <w:r w:rsidRPr="00D960A7">
        <w:rPr>
          <w:rFonts w:ascii="Arial" w:hAnsi="Arial" w:cs="Arial"/>
          <w:sz w:val="20"/>
          <w:szCs w:val="20"/>
        </w:rPr>
        <w:t>yaratmamalı,ses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seviyesi 60db den küçük</w:t>
      </w:r>
    </w:p>
    <w:p w14:paraId="513FCE14" w14:textId="77777777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olmalıdır.</w:t>
      </w:r>
    </w:p>
    <w:p w14:paraId="17D1AE81" w14:textId="2ED944D3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7. Çeker ocak yan panoda 2 adet 10 A 220 V topraklı priz ve prizler, olası su</w:t>
      </w:r>
    </w:p>
    <w:p w14:paraId="6220380B" w14:textId="77777777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taşkınlarına karşı korunaklı ve sıva altı olmalıdır. Tüm çeker ocağa ait W otomat ana sigortası olmalıdır. </w:t>
      </w:r>
    </w:p>
    <w:p w14:paraId="0912EC25" w14:textId="126C0A26" w:rsidR="00A914B9" w:rsidRPr="00D960A7" w:rsidRDefault="00A914B9" w:rsidP="00DD09DA">
      <w:pPr>
        <w:pStyle w:val="ListeParagraf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Tezgah (banko) çalışma zemini paslanmaz veya aside dayanıklı GLAB COMPACT </w:t>
      </w:r>
      <w:proofErr w:type="spellStart"/>
      <w:r w:rsidRPr="00D960A7">
        <w:rPr>
          <w:rFonts w:ascii="Arial" w:hAnsi="Arial" w:cs="Arial"/>
          <w:sz w:val="20"/>
          <w:szCs w:val="20"/>
        </w:rPr>
        <w:t>laminat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malzemeden yapılmalı.</w:t>
      </w:r>
      <w:r w:rsidR="00DD09DA" w:rsidRPr="00D960A7">
        <w:rPr>
          <w:rFonts w:ascii="Arial" w:hAnsi="Arial" w:cs="Arial"/>
          <w:sz w:val="20"/>
          <w:szCs w:val="20"/>
        </w:rPr>
        <w:t xml:space="preserve"> </w:t>
      </w:r>
      <w:r w:rsidRPr="00D960A7">
        <w:rPr>
          <w:rFonts w:ascii="Arial" w:hAnsi="Arial" w:cs="Arial"/>
          <w:sz w:val="20"/>
          <w:szCs w:val="20"/>
        </w:rPr>
        <w:t xml:space="preserve">Ayrıca içerisi kimyasallara karşı koruyucu </w:t>
      </w:r>
      <w:proofErr w:type="spellStart"/>
      <w:r w:rsidRPr="00D960A7">
        <w:rPr>
          <w:rFonts w:ascii="Arial" w:hAnsi="Arial" w:cs="Arial"/>
          <w:sz w:val="20"/>
          <w:szCs w:val="20"/>
        </w:rPr>
        <w:t>pvc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malzemeden kaplanmış olarak yapılmalıdır.</w:t>
      </w:r>
    </w:p>
    <w:p w14:paraId="35F9FB5E" w14:textId="0769E22D" w:rsidR="00A914B9" w:rsidRPr="00D960A7" w:rsidRDefault="00A914B9" w:rsidP="00DD09DA">
      <w:pPr>
        <w:pStyle w:val="ListeParagraf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Banko altında dolap olmalıdır. Söz konusu dolap, çeker ocak ile aynı malzemeden imal</w:t>
      </w:r>
    </w:p>
    <w:p w14:paraId="522D1A44" w14:textId="77777777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edilmeli, tekerlek sistemine sahip olmalıdır. </w:t>
      </w:r>
    </w:p>
    <w:p w14:paraId="275589BB" w14:textId="0BC13B99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10. Kabin ön camı 6 mm temperlenmiş ve   otomatik </w:t>
      </w:r>
      <w:r w:rsidR="00DD09DA" w:rsidRPr="00D960A7">
        <w:rPr>
          <w:rFonts w:ascii="Arial" w:hAnsi="Arial" w:cs="Arial"/>
          <w:sz w:val="20"/>
          <w:szCs w:val="20"/>
        </w:rPr>
        <w:t>motorlu olmalıdır</w:t>
      </w:r>
      <w:r w:rsidRPr="00D960A7">
        <w:rPr>
          <w:rFonts w:ascii="Arial" w:hAnsi="Arial" w:cs="Arial"/>
          <w:sz w:val="20"/>
          <w:szCs w:val="20"/>
        </w:rPr>
        <w:t>.</w:t>
      </w:r>
    </w:p>
    <w:p w14:paraId="17919B69" w14:textId="6D96C4D7" w:rsidR="00A914B9" w:rsidRPr="00D960A7" w:rsidRDefault="00A914B9" w:rsidP="00DD09DA">
      <w:pPr>
        <w:pStyle w:val="ListeParagraf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Kabin içinde </w:t>
      </w:r>
      <w:r w:rsidR="00DD09DA" w:rsidRPr="00D960A7">
        <w:rPr>
          <w:rFonts w:ascii="Arial" w:hAnsi="Arial" w:cs="Arial"/>
          <w:sz w:val="20"/>
          <w:szCs w:val="20"/>
        </w:rPr>
        <w:t>standart olarak</w:t>
      </w:r>
      <w:r w:rsidRPr="00D960A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960A7">
        <w:rPr>
          <w:rFonts w:ascii="Arial" w:hAnsi="Arial" w:cs="Arial"/>
          <w:sz w:val="20"/>
          <w:szCs w:val="20"/>
        </w:rPr>
        <w:t>pp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evye ,su </w:t>
      </w:r>
      <w:proofErr w:type="spellStart"/>
      <w:r w:rsidR="00DD09DA" w:rsidRPr="00D960A7">
        <w:rPr>
          <w:rFonts w:ascii="Arial" w:hAnsi="Arial" w:cs="Arial"/>
          <w:sz w:val="20"/>
          <w:szCs w:val="20"/>
        </w:rPr>
        <w:t>nozelle</w:t>
      </w:r>
      <w:proofErr w:type="spellEnd"/>
      <w:r w:rsidR="00DD09DA" w:rsidRPr="00D960A7">
        <w:rPr>
          <w:rFonts w:ascii="Arial" w:hAnsi="Arial" w:cs="Arial"/>
          <w:sz w:val="20"/>
          <w:szCs w:val="20"/>
        </w:rPr>
        <w:t xml:space="preserve"> ve</w:t>
      </w:r>
      <w:r w:rsidRPr="00D960A7">
        <w:rPr>
          <w:rFonts w:ascii="Arial" w:hAnsi="Arial" w:cs="Arial"/>
          <w:sz w:val="20"/>
          <w:szCs w:val="20"/>
        </w:rPr>
        <w:t xml:space="preserve"> </w:t>
      </w:r>
      <w:r w:rsidR="00DD09DA" w:rsidRPr="00D960A7">
        <w:rPr>
          <w:rFonts w:ascii="Arial" w:hAnsi="Arial" w:cs="Arial"/>
          <w:sz w:val="20"/>
          <w:szCs w:val="20"/>
        </w:rPr>
        <w:t xml:space="preserve">gaz </w:t>
      </w:r>
      <w:proofErr w:type="spellStart"/>
      <w:r w:rsidR="00DD09DA" w:rsidRPr="00D960A7">
        <w:rPr>
          <w:rFonts w:ascii="Arial" w:hAnsi="Arial" w:cs="Arial"/>
          <w:sz w:val="20"/>
          <w:szCs w:val="20"/>
        </w:rPr>
        <w:t>nozelle</w:t>
      </w:r>
      <w:proofErr w:type="spellEnd"/>
      <w:r w:rsidR="00DD09DA" w:rsidRPr="00D960A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D09DA" w:rsidRPr="00D960A7">
        <w:rPr>
          <w:rFonts w:ascii="Arial" w:hAnsi="Arial" w:cs="Arial"/>
          <w:sz w:val="20"/>
          <w:szCs w:val="20"/>
        </w:rPr>
        <w:t>olmalıdır</w:t>
      </w:r>
      <w:r w:rsidRPr="00D960A7">
        <w:rPr>
          <w:rFonts w:ascii="Arial" w:hAnsi="Arial" w:cs="Arial"/>
          <w:sz w:val="20"/>
          <w:szCs w:val="20"/>
        </w:rPr>
        <w:t>.Ayrıca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tezgah altı kumanda alınlığında </w:t>
      </w:r>
      <w:proofErr w:type="spellStart"/>
      <w:r w:rsidRPr="00D960A7">
        <w:rPr>
          <w:rFonts w:ascii="Arial" w:hAnsi="Arial" w:cs="Arial"/>
          <w:sz w:val="20"/>
          <w:szCs w:val="20"/>
        </w:rPr>
        <w:t>fittingleri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olmalıdır.</w:t>
      </w:r>
    </w:p>
    <w:p w14:paraId="4803C1C4" w14:textId="643F2893" w:rsidR="00A914B9" w:rsidRPr="00D960A7" w:rsidRDefault="00A914B9" w:rsidP="00DD09DA">
      <w:pPr>
        <w:pStyle w:val="ListeParagraf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Emme işlemi hava akış fiziğine uygun olmalıdır.</w:t>
      </w:r>
    </w:p>
    <w:p w14:paraId="532D6600" w14:textId="7C402262" w:rsidR="00A914B9" w:rsidRPr="00D960A7" w:rsidRDefault="00A914B9" w:rsidP="00DD09DA">
      <w:pPr>
        <w:pStyle w:val="ListeParagraf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Çeker ocak kontrol panosu üst alınlıkta </w:t>
      </w:r>
      <w:proofErr w:type="spellStart"/>
      <w:r w:rsidRPr="00D960A7">
        <w:rPr>
          <w:rFonts w:ascii="Arial" w:hAnsi="Arial" w:cs="Arial"/>
          <w:sz w:val="20"/>
          <w:szCs w:val="20"/>
        </w:rPr>
        <w:t>olmalıdır.Bu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panoda fan devrini, lamba açma kapama, işlemini yapabilmelidir. </w:t>
      </w:r>
    </w:p>
    <w:p w14:paraId="0FAEFA20" w14:textId="6772A407" w:rsidR="00A914B9" w:rsidRPr="00D960A7" w:rsidRDefault="00A914B9" w:rsidP="00DD09DA">
      <w:pPr>
        <w:pStyle w:val="ListeParagraf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Cihaz, </w:t>
      </w:r>
      <w:proofErr w:type="spellStart"/>
      <w:r w:rsidR="00DD09DA" w:rsidRPr="00D960A7">
        <w:rPr>
          <w:rFonts w:ascii="Arial" w:hAnsi="Arial" w:cs="Arial"/>
          <w:sz w:val="20"/>
          <w:szCs w:val="20"/>
        </w:rPr>
        <w:t>laboratuardaki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yerine kurulmalı ve çalışır vaziyette teslim edilmelidir.</w:t>
      </w:r>
    </w:p>
    <w:p w14:paraId="46BE5539" w14:textId="6503A718" w:rsidR="00A914B9" w:rsidRPr="00D960A7" w:rsidRDefault="00A914B9" w:rsidP="00DD09DA">
      <w:pPr>
        <w:pStyle w:val="ListeParagraf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Cihaz, 220 V / 50 </w:t>
      </w:r>
      <w:proofErr w:type="gramStart"/>
      <w:r w:rsidRPr="00D960A7">
        <w:rPr>
          <w:rFonts w:ascii="Arial" w:hAnsi="Arial" w:cs="Arial"/>
          <w:sz w:val="20"/>
          <w:szCs w:val="20"/>
        </w:rPr>
        <w:t>Hz</w:t>
      </w:r>
      <w:proofErr w:type="gramEnd"/>
      <w:r w:rsidRPr="00D960A7">
        <w:rPr>
          <w:rFonts w:ascii="Arial" w:hAnsi="Arial" w:cs="Arial"/>
          <w:sz w:val="20"/>
          <w:szCs w:val="20"/>
        </w:rPr>
        <w:t xml:space="preserve"> şebeke gerilimine uygun olacak ve şebeke gerilimindeki</w:t>
      </w:r>
    </w:p>
    <w:p w14:paraId="0ED83D02" w14:textId="77777777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değişmelerin en az ± %10 kompanse edebilecek düzeneğe sahip olmalıdır.</w:t>
      </w:r>
    </w:p>
    <w:p w14:paraId="18A92C47" w14:textId="0F158D83" w:rsidR="00A914B9" w:rsidRPr="00D960A7" w:rsidRDefault="00A914B9" w:rsidP="00DD09DA">
      <w:pPr>
        <w:pStyle w:val="ListeParagraf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imalat hatalarına karşı en az 2 yıl ücretsiz servis garantili olmalı, ayrıca 10 yıl</w:t>
      </w:r>
    </w:p>
    <w:p w14:paraId="2D145C43" w14:textId="77777777" w:rsidR="00A914B9" w:rsidRPr="00D960A7" w:rsidRDefault="00A914B9" w:rsidP="00DD09DA">
      <w:pPr>
        <w:pStyle w:val="ListeParagraf"/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ücretli yedek parça ve servis garantili olmalıdır.</w:t>
      </w:r>
    </w:p>
    <w:p w14:paraId="01244039" w14:textId="158E62AB" w:rsidR="00A914B9" w:rsidRPr="00D960A7" w:rsidRDefault="00A914B9" w:rsidP="00DD09DA">
      <w:pPr>
        <w:pStyle w:val="ListeParagraf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–Üretici </w:t>
      </w:r>
      <w:r w:rsidR="00DD09DA" w:rsidRPr="00D960A7">
        <w:rPr>
          <w:rFonts w:ascii="Arial" w:hAnsi="Arial" w:cs="Arial"/>
          <w:sz w:val="20"/>
          <w:szCs w:val="20"/>
        </w:rPr>
        <w:t>Firmanın ISO</w:t>
      </w:r>
      <w:r w:rsidRPr="00D960A7">
        <w:rPr>
          <w:rFonts w:ascii="Arial" w:hAnsi="Arial" w:cs="Arial"/>
          <w:sz w:val="20"/>
          <w:szCs w:val="20"/>
        </w:rPr>
        <w:t xml:space="preserve"> 9001;2008 ISO TS EN 13485:2012 , TS_13005 ,TS_12487 </w:t>
      </w:r>
      <w:proofErr w:type="spellStart"/>
      <w:r w:rsidRPr="00D960A7">
        <w:rPr>
          <w:rFonts w:ascii="Arial" w:hAnsi="Arial" w:cs="Arial"/>
          <w:sz w:val="20"/>
          <w:szCs w:val="20"/>
        </w:rPr>
        <w:t>standartı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,TSE 12426, 14175 </w:t>
      </w:r>
      <w:r w:rsidR="00DD09DA" w:rsidRPr="00D960A7">
        <w:rPr>
          <w:rFonts w:ascii="Arial" w:hAnsi="Arial" w:cs="Arial"/>
          <w:sz w:val="20"/>
          <w:szCs w:val="20"/>
        </w:rPr>
        <w:t>BELGESİ VE</w:t>
      </w:r>
      <w:r w:rsidRPr="00D960A7">
        <w:rPr>
          <w:rFonts w:ascii="Arial" w:hAnsi="Arial" w:cs="Arial"/>
          <w:sz w:val="20"/>
          <w:szCs w:val="20"/>
        </w:rPr>
        <w:t xml:space="preserve"> CE Belgesi olmalıdır. Teklif ekinde sunulmalıdır.</w:t>
      </w:r>
    </w:p>
    <w:p w14:paraId="66C081ED" w14:textId="77777777" w:rsidR="00A914B9" w:rsidRPr="00D960A7" w:rsidRDefault="00A914B9" w:rsidP="00DD09DA">
      <w:pPr>
        <w:pStyle w:val="ListeParagraf"/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18-Cihaz CE işareti taşımalıdır.</w:t>
      </w:r>
    </w:p>
    <w:p w14:paraId="02455C49" w14:textId="278FFDD9" w:rsidR="00A914B9" w:rsidRPr="00D960A7" w:rsidRDefault="00A914B9" w:rsidP="00DD09DA">
      <w:pPr>
        <w:pStyle w:val="ListeParagraf"/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İstekli firmalar teklif edecekleri ürünlere ait Marka Model vb. açıklayıcı bilgileri sisteme yükleyecektir. Marka model belirtilemeyen malzemeler değerlendirmeye alınmayacaktır.</w:t>
      </w:r>
    </w:p>
    <w:p w14:paraId="39F20CC6" w14:textId="44F2DB01" w:rsidR="00A914B9" w:rsidRPr="00D960A7" w:rsidRDefault="00A914B9" w:rsidP="00DD09DA">
      <w:pPr>
        <w:pStyle w:val="ListeParagraf"/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Firmalara teknik şartnamemizde istenilen maddelere uygun ürün teklif etmek zorundadır. Uygun olmadığı anlaşılan veya firmalara tarafından </w:t>
      </w:r>
      <w:r w:rsidR="00DD09DA" w:rsidRPr="00D960A7">
        <w:rPr>
          <w:rFonts w:ascii="Arial" w:hAnsi="Arial" w:cs="Arial"/>
          <w:sz w:val="20"/>
          <w:szCs w:val="20"/>
        </w:rPr>
        <w:t>muadil</w:t>
      </w:r>
      <w:r w:rsidRPr="00D960A7">
        <w:rPr>
          <w:rFonts w:ascii="Arial" w:hAnsi="Arial" w:cs="Arial"/>
          <w:sz w:val="20"/>
          <w:szCs w:val="20"/>
        </w:rPr>
        <w:t xml:space="preserve"> ürün gibi teklif edilen ürünler sipariş teslim edilse dahi iade edilecektir.</w:t>
      </w:r>
    </w:p>
    <w:p w14:paraId="25DAEFD5" w14:textId="77777777" w:rsidR="00DD09DA" w:rsidRPr="00D960A7" w:rsidRDefault="00DD09DA" w:rsidP="00DD09DA">
      <w:pPr>
        <w:ind w:left="360"/>
        <w:rPr>
          <w:rFonts w:ascii="Arial" w:hAnsi="Arial" w:cs="Arial"/>
          <w:sz w:val="20"/>
          <w:szCs w:val="20"/>
        </w:rPr>
      </w:pPr>
    </w:p>
    <w:p w14:paraId="48628B86" w14:textId="77777777" w:rsidR="00DD09DA" w:rsidRPr="00D960A7" w:rsidRDefault="00DD09DA" w:rsidP="00DD09DA">
      <w:pPr>
        <w:ind w:left="360"/>
        <w:rPr>
          <w:rFonts w:ascii="Arial" w:hAnsi="Arial" w:cs="Arial"/>
          <w:sz w:val="20"/>
          <w:szCs w:val="20"/>
        </w:rPr>
      </w:pPr>
    </w:p>
    <w:p w14:paraId="5B16C36A" w14:textId="77777777" w:rsidR="00F768C4" w:rsidRPr="00D960A7" w:rsidRDefault="00F768C4" w:rsidP="00B36B79">
      <w:pPr>
        <w:rPr>
          <w:rFonts w:ascii="Arial" w:hAnsi="Arial" w:cs="Arial"/>
          <w:sz w:val="20"/>
          <w:szCs w:val="20"/>
        </w:rPr>
      </w:pPr>
    </w:p>
    <w:sectPr w:rsidR="00F768C4" w:rsidRPr="00D960A7" w:rsidSect="00F43E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2F198D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BB150C"/>
    <w:multiLevelType w:val="hybridMultilevel"/>
    <w:tmpl w:val="582880F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AA64A9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BE60391"/>
    <w:multiLevelType w:val="hybridMultilevel"/>
    <w:tmpl w:val="7F02025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9B5D04"/>
    <w:multiLevelType w:val="hybridMultilevel"/>
    <w:tmpl w:val="883266D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117451"/>
    <w:multiLevelType w:val="hybridMultilevel"/>
    <w:tmpl w:val="12C2E488"/>
    <w:lvl w:ilvl="0" w:tplc="041F000F">
      <w:start w:val="1"/>
      <w:numFmt w:val="decimal"/>
      <w:lvlText w:val="%1."/>
      <w:lvlJc w:val="left"/>
      <w:pPr>
        <w:ind w:left="1023" w:hanging="360"/>
      </w:pPr>
    </w:lvl>
    <w:lvl w:ilvl="1" w:tplc="041F0019" w:tentative="1">
      <w:start w:val="1"/>
      <w:numFmt w:val="lowerLetter"/>
      <w:lvlText w:val="%2."/>
      <w:lvlJc w:val="left"/>
      <w:pPr>
        <w:ind w:left="1743" w:hanging="360"/>
      </w:pPr>
    </w:lvl>
    <w:lvl w:ilvl="2" w:tplc="041F001B" w:tentative="1">
      <w:start w:val="1"/>
      <w:numFmt w:val="lowerRoman"/>
      <w:lvlText w:val="%3."/>
      <w:lvlJc w:val="right"/>
      <w:pPr>
        <w:ind w:left="2463" w:hanging="180"/>
      </w:pPr>
    </w:lvl>
    <w:lvl w:ilvl="3" w:tplc="041F000F" w:tentative="1">
      <w:start w:val="1"/>
      <w:numFmt w:val="decimal"/>
      <w:lvlText w:val="%4."/>
      <w:lvlJc w:val="left"/>
      <w:pPr>
        <w:ind w:left="3183" w:hanging="360"/>
      </w:pPr>
    </w:lvl>
    <w:lvl w:ilvl="4" w:tplc="041F0019" w:tentative="1">
      <w:start w:val="1"/>
      <w:numFmt w:val="lowerLetter"/>
      <w:lvlText w:val="%5."/>
      <w:lvlJc w:val="left"/>
      <w:pPr>
        <w:ind w:left="3903" w:hanging="360"/>
      </w:pPr>
    </w:lvl>
    <w:lvl w:ilvl="5" w:tplc="041F001B" w:tentative="1">
      <w:start w:val="1"/>
      <w:numFmt w:val="lowerRoman"/>
      <w:lvlText w:val="%6."/>
      <w:lvlJc w:val="right"/>
      <w:pPr>
        <w:ind w:left="4623" w:hanging="180"/>
      </w:pPr>
    </w:lvl>
    <w:lvl w:ilvl="6" w:tplc="041F000F" w:tentative="1">
      <w:start w:val="1"/>
      <w:numFmt w:val="decimal"/>
      <w:lvlText w:val="%7."/>
      <w:lvlJc w:val="left"/>
      <w:pPr>
        <w:ind w:left="5343" w:hanging="360"/>
      </w:pPr>
    </w:lvl>
    <w:lvl w:ilvl="7" w:tplc="041F0019" w:tentative="1">
      <w:start w:val="1"/>
      <w:numFmt w:val="lowerLetter"/>
      <w:lvlText w:val="%8."/>
      <w:lvlJc w:val="left"/>
      <w:pPr>
        <w:ind w:left="6063" w:hanging="360"/>
      </w:pPr>
    </w:lvl>
    <w:lvl w:ilvl="8" w:tplc="041F001B" w:tentative="1">
      <w:start w:val="1"/>
      <w:numFmt w:val="lowerRoman"/>
      <w:lvlText w:val="%9."/>
      <w:lvlJc w:val="right"/>
      <w:pPr>
        <w:ind w:left="6783" w:hanging="180"/>
      </w:pPr>
    </w:lvl>
  </w:abstractNum>
  <w:abstractNum w:abstractNumId="6" w15:restartNumberingAfterBreak="0">
    <w:nsid w:val="240A4665"/>
    <w:multiLevelType w:val="hybridMultilevel"/>
    <w:tmpl w:val="C952EF2C"/>
    <w:lvl w:ilvl="0" w:tplc="041F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881C15"/>
    <w:multiLevelType w:val="hybridMultilevel"/>
    <w:tmpl w:val="26A2595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69609C"/>
    <w:multiLevelType w:val="hybridMultilevel"/>
    <w:tmpl w:val="E676D052"/>
    <w:lvl w:ilvl="0" w:tplc="7A3E1D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20"/>
        <w:szCs w:val="20"/>
      </w:rPr>
    </w:lvl>
    <w:lvl w:ilvl="1" w:tplc="041F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9435EB"/>
    <w:multiLevelType w:val="hybridMultilevel"/>
    <w:tmpl w:val="58D2D08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B82ED9"/>
    <w:multiLevelType w:val="hybridMultilevel"/>
    <w:tmpl w:val="F24852F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1B2B92"/>
    <w:multiLevelType w:val="hybridMultilevel"/>
    <w:tmpl w:val="7A185A64"/>
    <w:lvl w:ilvl="0" w:tplc="041F000F">
      <w:start w:val="1"/>
      <w:numFmt w:val="decimal"/>
      <w:lvlText w:val="%1."/>
      <w:lvlJc w:val="left"/>
      <w:pPr>
        <w:ind w:left="1146" w:hanging="360"/>
      </w:pPr>
    </w:lvl>
    <w:lvl w:ilvl="1" w:tplc="041F0019" w:tentative="1">
      <w:start w:val="1"/>
      <w:numFmt w:val="lowerLetter"/>
      <w:lvlText w:val="%2."/>
      <w:lvlJc w:val="left"/>
      <w:pPr>
        <w:ind w:left="1866" w:hanging="360"/>
      </w:pPr>
    </w:lvl>
    <w:lvl w:ilvl="2" w:tplc="041F001B" w:tentative="1">
      <w:start w:val="1"/>
      <w:numFmt w:val="lowerRoman"/>
      <w:lvlText w:val="%3."/>
      <w:lvlJc w:val="right"/>
      <w:pPr>
        <w:ind w:left="2586" w:hanging="180"/>
      </w:pPr>
    </w:lvl>
    <w:lvl w:ilvl="3" w:tplc="041F000F" w:tentative="1">
      <w:start w:val="1"/>
      <w:numFmt w:val="decimal"/>
      <w:lvlText w:val="%4."/>
      <w:lvlJc w:val="left"/>
      <w:pPr>
        <w:ind w:left="3306" w:hanging="360"/>
      </w:pPr>
    </w:lvl>
    <w:lvl w:ilvl="4" w:tplc="041F0019" w:tentative="1">
      <w:start w:val="1"/>
      <w:numFmt w:val="lowerLetter"/>
      <w:lvlText w:val="%5."/>
      <w:lvlJc w:val="left"/>
      <w:pPr>
        <w:ind w:left="4026" w:hanging="360"/>
      </w:pPr>
    </w:lvl>
    <w:lvl w:ilvl="5" w:tplc="041F001B" w:tentative="1">
      <w:start w:val="1"/>
      <w:numFmt w:val="lowerRoman"/>
      <w:lvlText w:val="%6."/>
      <w:lvlJc w:val="right"/>
      <w:pPr>
        <w:ind w:left="4746" w:hanging="180"/>
      </w:pPr>
    </w:lvl>
    <w:lvl w:ilvl="6" w:tplc="041F000F" w:tentative="1">
      <w:start w:val="1"/>
      <w:numFmt w:val="decimal"/>
      <w:lvlText w:val="%7."/>
      <w:lvlJc w:val="left"/>
      <w:pPr>
        <w:ind w:left="5466" w:hanging="360"/>
      </w:pPr>
    </w:lvl>
    <w:lvl w:ilvl="7" w:tplc="041F0019" w:tentative="1">
      <w:start w:val="1"/>
      <w:numFmt w:val="lowerLetter"/>
      <w:lvlText w:val="%8."/>
      <w:lvlJc w:val="left"/>
      <w:pPr>
        <w:ind w:left="6186" w:hanging="360"/>
      </w:pPr>
    </w:lvl>
    <w:lvl w:ilvl="8" w:tplc="041F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53E82DDD"/>
    <w:multiLevelType w:val="hybridMultilevel"/>
    <w:tmpl w:val="45EE1B2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192223"/>
    <w:multiLevelType w:val="hybridMultilevel"/>
    <w:tmpl w:val="B190814E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14C7EFC"/>
    <w:multiLevelType w:val="hybridMultilevel"/>
    <w:tmpl w:val="A13042D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320F3B"/>
    <w:multiLevelType w:val="hybridMultilevel"/>
    <w:tmpl w:val="99FCF6CA"/>
    <w:lvl w:ilvl="0" w:tplc="041F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E20674">
      <w:numFmt w:val="bullet"/>
      <w:lvlText w:val="•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AAB3B3D"/>
    <w:multiLevelType w:val="hybridMultilevel"/>
    <w:tmpl w:val="BE02CC5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2248256">
    <w:abstractNumId w:val="14"/>
  </w:num>
  <w:num w:numId="2" w16cid:durableId="410005803">
    <w:abstractNumId w:val="15"/>
  </w:num>
  <w:num w:numId="3" w16cid:durableId="1120221423">
    <w:abstractNumId w:val="13"/>
  </w:num>
  <w:num w:numId="4" w16cid:durableId="879126987">
    <w:abstractNumId w:val="11"/>
  </w:num>
  <w:num w:numId="5" w16cid:durableId="1829398941">
    <w:abstractNumId w:val="16"/>
  </w:num>
  <w:num w:numId="6" w16cid:durableId="775557937">
    <w:abstractNumId w:val="1"/>
  </w:num>
  <w:num w:numId="7" w16cid:durableId="980883362">
    <w:abstractNumId w:val="8"/>
  </w:num>
  <w:num w:numId="8" w16cid:durableId="4746006">
    <w:abstractNumId w:val="2"/>
  </w:num>
  <w:num w:numId="9" w16cid:durableId="976104568">
    <w:abstractNumId w:val="7"/>
  </w:num>
  <w:num w:numId="10" w16cid:durableId="666246306">
    <w:abstractNumId w:val="6"/>
  </w:num>
  <w:num w:numId="11" w16cid:durableId="2016153292">
    <w:abstractNumId w:val="10"/>
  </w:num>
  <w:num w:numId="12" w16cid:durableId="1278760714">
    <w:abstractNumId w:val="12"/>
  </w:num>
  <w:num w:numId="13" w16cid:durableId="573900471">
    <w:abstractNumId w:val="3"/>
  </w:num>
  <w:num w:numId="14" w16cid:durableId="2102606863">
    <w:abstractNumId w:val="4"/>
  </w:num>
  <w:num w:numId="15" w16cid:durableId="604659419">
    <w:abstractNumId w:val="0"/>
  </w:num>
  <w:num w:numId="16" w16cid:durableId="584416609">
    <w:abstractNumId w:val="9"/>
  </w:num>
  <w:num w:numId="17" w16cid:durableId="20284114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B5E4E"/>
    <w:rsid w:val="00023751"/>
    <w:rsid w:val="00095C42"/>
    <w:rsid w:val="00252296"/>
    <w:rsid w:val="00502592"/>
    <w:rsid w:val="005A7848"/>
    <w:rsid w:val="007677CB"/>
    <w:rsid w:val="007D3C8A"/>
    <w:rsid w:val="0082464B"/>
    <w:rsid w:val="00A914B9"/>
    <w:rsid w:val="00AE53CB"/>
    <w:rsid w:val="00B2242B"/>
    <w:rsid w:val="00B36B79"/>
    <w:rsid w:val="00BB5E4E"/>
    <w:rsid w:val="00C33EF9"/>
    <w:rsid w:val="00D960A7"/>
    <w:rsid w:val="00DD09DA"/>
    <w:rsid w:val="00E82D4A"/>
    <w:rsid w:val="00F43ECE"/>
    <w:rsid w:val="00F768C4"/>
    <w:rsid w:val="00FC39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DE08A"/>
  <w15:docId w15:val="{09C6E89B-91E3-B94C-840D-3CD5CA3DA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77CB"/>
  </w:style>
  <w:style w:type="paragraph" w:styleId="Balk1">
    <w:name w:val="heading 1"/>
    <w:basedOn w:val="Normal"/>
    <w:next w:val="Normal"/>
    <w:link w:val="Balk1Char"/>
    <w:qFormat/>
    <w:rsid w:val="00B36B7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768C4"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rsid w:val="00B36B79"/>
    <w:rPr>
      <w:rFonts w:ascii="Times New Roman" w:eastAsia="Times New Roman" w:hAnsi="Times New Roman" w:cs="Times New Roman"/>
      <w:sz w:val="24"/>
      <w:szCs w:val="20"/>
    </w:rPr>
  </w:style>
  <w:style w:type="paragraph" w:styleId="DzMetin">
    <w:name w:val="Plain Text"/>
    <w:basedOn w:val="Normal"/>
    <w:link w:val="DzMetinChar"/>
    <w:rsid w:val="00B36B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DzMetinChar">
    <w:name w:val="Düz Metin Char"/>
    <w:basedOn w:val="VarsaylanParagrafYazTipi"/>
    <w:link w:val="DzMetin"/>
    <w:rsid w:val="00B36B79"/>
    <w:rPr>
      <w:rFonts w:ascii="Courier New" w:eastAsia="Times New Roman" w:hAnsi="Courier New" w:cs="Courier New"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Onur Biricik</dc:creator>
  <cp:lastModifiedBy>Kübra İbiş</cp:lastModifiedBy>
  <cp:revision>8</cp:revision>
  <dcterms:created xsi:type="dcterms:W3CDTF">2024-03-08T09:40:00Z</dcterms:created>
  <dcterms:modified xsi:type="dcterms:W3CDTF">2024-10-07T12:24:00Z</dcterms:modified>
</cp:coreProperties>
</file>