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Pediatri Semptom Değerlendirme E-Ölçeği İşi Teknik Şartname</w:t>
      </w:r>
    </w:p>
    <w:p w:rsidR="00000000" w:rsidDel="00000000" w:rsidP="00000000" w:rsidRDefault="00000000" w:rsidRPr="00000000" w14:paraId="00000002">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03">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Pediatri Semptom Değerlendirme E-Ölçeği</w:t>
      </w:r>
      <w:r w:rsidDel="00000000" w:rsidR="00000000" w:rsidRPr="00000000">
        <w:rPr>
          <w:rFonts w:ascii="Helvetica Neue" w:cs="Helvetica Neue" w:eastAsia="Helvetica Neue" w:hAnsi="Helvetica Neue"/>
          <w:color w:val="212529"/>
          <w:sz w:val="24"/>
          <w:szCs w:val="24"/>
          <w:highlight w:val="white"/>
          <w:rtl w:val="0"/>
        </w:rPr>
        <w:t xml:space="preserve"> projesine yönelik “Kullanıcı Deneyimi” (User experience-UX) ve “Kullanıcı Arayüzleri” (User Interface-UI) tasarımlarının yapılması, mobil yazılımların geliştirilmesi, buna bağlı içerik yönetim web uygulamasının oluşturulması sürecinde Yüklenici aşağıdaki şartları yerine getirecektir.</w:t>
      </w:r>
    </w:p>
    <w:p w:rsidR="00000000" w:rsidDel="00000000" w:rsidP="00000000" w:rsidRDefault="00000000" w:rsidRPr="00000000" w14:paraId="00000004">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05">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GENEL ŞARTLAR</w:t>
      </w:r>
      <w:r w:rsidDel="00000000" w:rsidR="00000000" w:rsidRPr="00000000">
        <w:rPr>
          <w:rtl w:val="0"/>
        </w:rPr>
      </w:r>
    </w:p>
    <w:p w:rsidR="00000000" w:rsidDel="00000000" w:rsidP="00000000" w:rsidRDefault="00000000" w:rsidRPr="00000000" w14:paraId="00000006">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07">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1</w:t>
      </w:r>
    </w:p>
    <w:p w:rsidR="00000000" w:rsidDel="00000000" w:rsidP="00000000" w:rsidRDefault="00000000" w:rsidRPr="00000000" w14:paraId="00000008">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09">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1.1 - İşbu şartname kapsamında teklif edilecek React Native altyapısı ile oluşturulacak (Cross-Platform) Mobil Uygulama Yazılımı aşağıda sıralanan diller ve platformlar kullanılarak tasarlanmalıdır.</w:t>
      </w:r>
    </w:p>
    <w:p w:rsidR="00000000" w:rsidDel="00000000" w:rsidP="00000000" w:rsidRDefault="00000000" w:rsidRPr="00000000" w14:paraId="0000000A">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Javascript, TypeScript, React Native</w:t>
      </w:r>
    </w:p>
    <w:p w:rsidR="00000000" w:rsidDel="00000000" w:rsidP="00000000" w:rsidRDefault="00000000" w:rsidRPr="00000000" w14:paraId="0000000B">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1.2 - Uygulama; İçerik Yönetim Sistemi (CMS) olan admin paneli ile entegreli çalışacaktır. Admin panelinden girilecek veri, mobil uygulamada hiçbir ekstra işlem yapmadan aktarılabilecektir.</w:t>
      </w:r>
    </w:p>
    <w:p w:rsidR="00000000" w:rsidDel="00000000" w:rsidP="00000000" w:rsidRDefault="00000000" w:rsidRPr="00000000" w14:paraId="0000000C">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1.3 - Uygulama, pazar payı en yüksek iki mobil platform olan IOS ve Android cihazlarda kullanılacaktır. (Belirli kullanıcılardan alınan e-posta adresleri üzerinden uygulama cihazlarına indirilebiliyor olacaktır.) Yüklenici firmanın kuracağı mobil uygulama altyapısı web servisler aracılığıyla içeriğin sunulmasına imkân verecektir.</w:t>
      </w:r>
    </w:p>
    <w:p w:rsidR="00000000" w:rsidDel="00000000" w:rsidP="00000000" w:rsidRDefault="00000000" w:rsidRPr="00000000" w14:paraId="0000000D">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1.4 - Hazırlanacak olan uygulamaların uygulama mağazalarında test yayını için gerekli tüm başvurular Müşteri adına yüklenici tarafından yapılacak olup tüm masraflar Müşteri’ye ait olacaktır.</w:t>
      </w:r>
    </w:p>
    <w:p w:rsidR="00000000" w:rsidDel="00000000" w:rsidP="00000000" w:rsidRDefault="00000000" w:rsidRPr="00000000" w14:paraId="0000000E">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1.5 - Mobil uygulama tasarımı için hazır template kullanılmayarak Yüklenici tarafından yapılacaktır.</w:t>
      </w:r>
    </w:p>
    <w:p w:rsidR="00000000" w:rsidDel="00000000" w:rsidP="00000000" w:rsidRDefault="00000000" w:rsidRPr="00000000" w14:paraId="0000000F">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1.6 - Mobil Uygulama farklı ekran büyüklük ve çözünürlüklerine sahip mobil cihazlar ve tabletlerde sorunsuz görüntülenecek şekilde çalışacaktır.</w:t>
      </w:r>
    </w:p>
    <w:p w:rsidR="00000000" w:rsidDel="00000000" w:rsidP="00000000" w:rsidRDefault="00000000" w:rsidRPr="00000000" w14:paraId="00000010">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1.7 - Mobil Uygulama anonim olarak kullanılabilecek ayrıca kullanıcıların profil oluşturup uygulama fonksiyonlarını kişiselleştirebilmesi de mümkün olabilecektir.</w:t>
      </w:r>
    </w:p>
    <w:p w:rsidR="00000000" w:rsidDel="00000000" w:rsidP="00000000" w:rsidRDefault="00000000" w:rsidRPr="00000000" w14:paraId="00000011">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1.8 - Mobil Uygulama ilgili cihazlara yüklendiğinde Cihazın ID'si, işletim sistemi, versiyonu vb. bilgiler servis aracılığı ile veri tabanına kayıt edilecektir.</w:t>
      </w:r>
    </w:p>
    <w:p w:rsidR="00000000" w:rsidDel="00000000" w:rsidP="00000000" w:rsidRDefault="00000000" w:rsidRPr="00000000" w14:paraId="00000012">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1.9 - Mobil Uygulama anlık bildirim ("push notification'") alabilecek, bildirimin özelliğine göre ilgili ekranlara yönlendirme yapılması sağlanacaktır.</w:t>
      </w:r>
    </w:p>
    <w:p w:rsidR="00000000" w:rsidDel="00000000" w:rsidP="00000000" w:rsidRDefault="00000000" w:rsidRPr="00000000" w14:paraId="00000013">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1.10 - Mobil Uygulamanın yeni bir sürümü hazırlandığında mobil cihazda yüklenmiş olan mobil uygulama yeni sürüm olduğunu algılayabilmeli ve kullanıcıya yüklemek isteyip istemediği sorulmalıdır. Kullanıcı bu isteği onayladığında yeni versiyonu yükleyebilmelidir.</w:t>
      </w:r>
    </w:p>
    <w:p w:rsidR="00000000" w:rsidDel="00000000" w:rsidP="00000000" w:rsidRDefault="00000000" w:rsidRPr="00000000" w14:paraId="00000014">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1.11 - Mobil Uygulama içerisinden çağrılan bütün servisler HTTPS protokolü ile şifrelenmiş ve güvenli bağlantı altyapısı üzerinden sağlanmalıdır.</w:t>
      </w:r>
    </w:p>
    <w:p w:rsidR="00000000" w:rsidDel="00000000" w:rsidP="00000000" w:rsidRDefault="00000000" w:rsidRPr="00000000" w14:paraId="00000015">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1.12 - Mobil Uygulama yazılım geliştirme sürecinde Yüklenici, Müşterinin talep ve sorularını yanıtlayacak proje yöneticisi atayacaktır.</w:t>
      </w:r>
    </w:p>
    <w:p w:rsidR="00000000" w:rsidDel="00000000" w:rsidP="00000000" w:rsidRDefault="00000000" w:rsidRPr="00000000" w14:paraId="00000016">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1.13 - Yüklenici Mobil Uygulama yazılım geliştirme sürecinde "Clean Code" prensiplerine sadık kalacaktır.</w:t>
      </w:r>
    </w:p>
    <w:p w:rsidR="00000000" w:rsidDel="00000000" w:rsidP="00000000" w:rsidRDefault="00000000" w:rsidRPr="00000000" w14:paraId="00000017">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1.14 - Mobil Uygulama çoklu dil altyapısı sağlayacak şekilde yazılımı geliştirilecektir.</w:t>
      </w:r>
    </w:p>
    <w:p w:rsidR="00000000" w:rsidDel="00000000" w:rsidP="00000000" w:rsidRDefault="00000000" w:rsidRPr="00000000" w14:paraId="00000018">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1.15 - Proje süreci içerisinde yazılım ya da testler sırasında doğabilecek kurgu ve tasarım revizyonlarında Yüklenici ilgili yazılımları tekrar yapmakla yükümlüdür.</w:t>
      </w:r>
    </w:p>
    <w:p w:rsidR="00000000" w:rsidDel="00000000" w:rsidP="00000000" w:rsidRDefault="00000000" w:rsidRPr="00000000" w14:paraId="00000019">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1.16 - İş konusu maddesinde verilen proje genel özelliklerinin, oluşturulacak olan kullanıcı deneyimi ve kullanıcı alışkanlıkları ile değişkenlik gösterdiği durumlarda MÜŞTERİ tarafından belirlenen ekranlardaki tasarımlarda güncelleme yaptığında Yüklenici ilgili tasarımların yazılımını GARANTİ SÜRESİ BOYUNCA tekrar yapmakla yükümlüdür.</w:t>
      </w:r>
    </w:p>
    <w:p w:rsidR="00000000" w:rsidDel="00000000" w:rsidP="00000000" w:rsidRDefault="00000000" w:rsidRPr="00000000" w14:paraId="0000001A">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1.17 - Mobil Uygulamanın mülkiyeti Müşteri’ye aittir. Yüklenici bunları kesinlikle 3.kişilere ve l veya kurumlara vermeyecektir.</w:t>
      </w:r>
    </w:p>
    <w:p w:rsidR="00000000" w:rsidDel="00000000" w:rsidP="00000000" w:rsidRDefault="00000000" w:rsidRPr="00000000" w14:paraId="0000001B">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1.18 - Mobil Uygulama için veya uygulama tarafından üretilen veri, görsel, tasarım, fikir hakları kapsamına giren her türlü içerik üzerindeki hak, Müşteri’ye aittir. 3'üncü kişi ve kurumlar tarafından kullanılamaz.</w:t>
      </w:r>
    </w:p>
    <w:p w:rsidR="00000000" w:rsidDel="00000000" w:rsidP="00000000" w:rsidRDefault="00000000" w:rsidRPr="00000000" w14:paraId="0000001C">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1.19 - Mobil uygulamanın hızlı ve güvenli çalışabilmesi için gerekli olan yazılım/donanım kapasitelerine sahip sunucu ve domain Müşteri adına yüklenici tarafından alınacak olup tüm masraflar Müşteri’ye ait olacaktır.</w:t>
      </w:r>
    </w:p>
    <w:p w:rsidR="00000000" w:rsidDel="00000000" w:rsidP="00000000" w:rsidRDefault="00000000" w:rsidRPr="00000000" w14:paraId="0000001D">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1.20 - Yüklenici, teknoloji değişiklikleri doğrultusunda sunucu/yazılım mimarisindeki olası iyileştirme ve güncelleştirme işlemleri sonrasındaki her türlü uyarlama işlemlerini GARANTİ SÜRESİ BOYUNCA yerine getirmekle yükümlüdür.</w:t>
      </w:r>
    </w:p>
    <w:p w:rsidR="00000000" w:rsidDel="00000000" w:rsidP="00000000" w:rsidRDefault="00000000" w:rsidRPr="00000000" w14:paraId="0000001E">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1.21 - Yüklenici'nin kullanacağI sesli, görsel ve yazılı içerik materyali için herhangi bir telif hakkı gerekiyorsa, bu materyallerin satın alınması, ödemelerinin yapılması ve kullanılmasından; ayrıca Yüklenici'nin kullandığI sesli, görsel ve yazılı materyal sonucunda oluşabilecek telif hakkı itilaflarından Yüklenici sorumludur.</w:t>
      </w:r>
    </w:p>
    <w:p w:rsidR="00000000" w:rsidDel="00000000" w:rsidP="00000000" w:rsidRDefault="00000000" w:rsidRPr="00000000" w14:paraId="0000001F">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1.22 - Yüklenici geliştirdiği mobil uygulama ile ilgili doküman ve kaynak kodları Müşteri’nin belirleyeceği periyotlarda ve proje yönetim araçları üzerinden çalışır şekilde Müşteri’ye teslim etmek zorundadır.</w:t>
      </w:r>
    </w:p>
    <w:p w:rsidR="00000000" w:rsidDel="00000000" w:rsidP="00000000" w:rsidRDefault="00000000" w:rsidRPr="00000000" w14:paraId="00000020">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1.23 - Yüklenici bu proje kapsamında hazırlanan, geliştirilen ve kaynak kodları Müşteri’ye teslim edilecek tüm yazılımların dokümantasyonu ilgili yazılımları geliştirilen yazılımcı veya yazılım ekibi tarafından hazırlanmalıdır. Dokümantasyonun yetersiz kaldığı kısımlarda Müşteri ek açıklama isteyecektir.</w:t>
      </w:r>
    </w:p>
    <w:p w:rsidR="00000000" w:rsidDel="00000000" w:rsidP="00000000" w:rsidRDefault="00000000" w:rsidRPr="00000000" w14:paraId="00000021">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22">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2</w:t>
      </w:r>
    </w:p>
    <w:p w:rsidR="00000000" w:rsidDel="00000000" w:rsidP="00000000" w:rsidRDefault="00000000" w:rsidRPr="00000000" w14:paraId="00000023">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24">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2.1 - İşbu şartname kapsamında teklif edilecek Laravel MVC katmanlı mimari altyapı ile oluşturulacak Admin Paneli İçerik Yönetim Web Uygulama Yazılımı aşağıda sıralanan diller ve platformlar kullanılarak tasarlanmalıdır.</w:t>
      </w:r>
    </w:p>
    <w:p w:rsidR="00000000" w:rsidDel="00000000" w:rsidP="00000000" w:rsidRDefault="00000000" w:rsidRPr="00000000" w14:paraId="00000025">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Javascript, JQuery, Ajax, HTML5, CSS3, Bootstrap, PostgreSQL, Laravel</w:t>
      </w:r>
    </w:p>
    <w:p w:rsidR="00000000" w:rsidDel="00000000" w:rsidP="00000000" w:rsidRDefault="00000000" w:rsidRPr="00000000" w14:paraId="00000026">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2.2 - Yazılım; web tabanlı olup tüm bilgisayarlardan giriş yapılabilir olmalıdır.</w:t>
      </w:r>
    </w:p>
    <w:p w:rsidR="00000000" w:rsidDel="00000000" w:rsidP="00000000" w:rsidRDefault="00000000" w:rsidRPr="00000000" w14:paraId="00000027">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2.3 - Yazılım; kullanıcı arayüzü ve yönetici arayüzü olmak üzere 2 farklı kısımdan oluşmalıdır.</w:t>
      </w:r>
    </w:p>
    <w:p w:rsidR="00000000" w:rsidDel="00000000" w:rsidP="00000000" w:rsidRDefault="00000000" w:rsidRPr="00000000" w14:paraId="00000028">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2.4 - Yazılım; tamamen responsive olmalı ve olası tüm ekran boyutlarında (mobil ve tablet dahil) düzgün görüntülenmelidir. Tarayıcı desteği açısından güncel tüm versiyonları kapsamalı ve tüm tarayıcılarda sorunsuz çalışmalıdır.</w:t>
      </w:r>
    </w:p>
    <w:p w:rsidR="00000000" w:rsidDel="00000000" w:rsidP="00000000" w:rsidRDefault="00000000" w:rsidRPr="00000000" w14:paraId="00000029">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2.5 - Yazılımdaki tüm raporların excel ve pdf olarak çıktıları alınabilmelidir.</w:t>
      </w:r>
    </w:p>
    <w:p w:rsidR="00000000" w:rsidDel="00000000" w:rsidP="00000000" w:rsidRDefault="00000000" w:rsidRPr="00000000" w14:paraId="0000002A">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2.6 - Yazılım; güvenilir, performanslı, kolay öğrenilir, kolay kullanılır, modüler, zaman içerisinde karşılaşılacak olan iş/süreç değişikliklerine kolaylıkla uyum sağlayacak bir yapıda olmalıdır.</w:t>
      </w:r>
    </w:p>
    <w:p w:rsidR="00000000" w:rsidDel="00000000" w:rsidP="00000000" w:rsidRDefault="00000000" w:rsidRPr="00000000" w14:paraId="0000002B">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2C">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3 - GÜVENLİK, TEST VE HATA YÖNETİMİ</w:t>
      </w:r>
    </w:p>
    <w:p w:rsidR="00000000" w:rsidDel="00000000" w:rsidP="00000000" w:rsidRDefault="00000000" w:rsidRPr="00000000" w14:paraId="0000002D">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2E">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3.1 - Yüklenici Mobil Uygulama geliştirilirken yazılım güvenliği ilkelerine uygun geliştirmelidir. Kodlardaki güvenlik açıĝından dolayı oluşacak zararlar Yüklenici'ye aittir. Bu bağlamda MÜŞTERİ, Sızma ve Penetrasyon testi ile; </w:t>
      </w:r>
      <w:r w:rsidDel="00000000" w:rsidR="00000000" w:rsidRPr="00000000">
        <w:rPr>
          <w:rFonts w:ascii="Roboto" w:cs="Roboto" w:eastAsia="Roboto" w:hAnsi="Roboto"/>
          <w:color w:val="0f0f0f"/>
          <w:sz w:val="24"/>
          <w:szCs w:val="24"/>
          <w:highlight w:val="white"/>
          <w:rtl w:val="0"/>
        </w:rPr>
        <w:t xml:space="preserve">uygulama güvenliği için kaynak kod analizi, Veri İletişimi ve Depolama Güvenliği, Kullanıcı Doğrulama ve Yetkilendirme testleri, Veritabanı Güvenliği, Güvenlik Zayıflıkları ve Saldırı Noktaları </w:t>
      </w:r>
      <w:r w:rsidDel="00000000" w:rsidR="00000000" w:rsidRPr="00000000">
        <w:rPr>
          <w:rFonts w:ascii="Helvetica Neue" w:cs="Helvetica Neue" w:eastAsia="Helvetica Neue" w:hAnsi="Helvetica Neue"/>
          <w:color w:val="212529"/>
          <w:sz w:val="24"/>
          <w:szCs w:val="24"/>
          <w:highlight w:val="white"/>
          <w:rtl w:val="0"/>
        </w:rPr>
        <w:t xml:space="preserve">raporlarını Yüklenici firmadan talep edebilir. Aynı şekilde bu rapor doğrultusunda oluşacak eksik ve hatalar GARANTİ SÜRESİ BOYUNCA Yüklenici firma tarafından giderilecektir. MÜŞTERİ Güvenlik Testlerini başka bir firmaya yaptırma ve çıkabilecek tüm hata ve güvenlik raporlamalarının YÜKLENİCİ tarafından çözüme kavuşturulması hakkını elinde tutar.</w:t>
      </w:r>
    </w:p>
    <w:p w:rsidR="00000000" w:rsidDel="00000000" w:rsidP="00000000" w:rsidRDefault="00000000" w:rsidRPr="00000000" w14:paraId="0000002F">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3.2 - Mobil Uygulama içinde kullanıcılara ait her türlü hassas bilgi 3.kişilerin erişemeyeceği şekilde platform standartları esas alınarak sağlanacaktır.</w:t>
      </w:r>
    </w:p>
    <w:p w:rsidR="00000000" w:rsidDel="00000000" w:rsidP="00000000" w:rsidRDefault="00000000" w:rsidRPr="00000000" w14:paraId="00000030">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3.3 - Test Case ve Test Senaryolarının oluşturulması Yüklenici tarafından yapılacaktır.</w:t>
      </w:r>
    </w:p>
    <w:p w:rsidR="00000000" w:rsidDel="00000000" w:rsidP="00000000" w:rsidRDefault="00000000" w:rsidRPr="00000000" w14:paraId="00000031">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3.4 - Yapılan tüm testlerin sonuçları rapor halinde Müşteriye sunulacaktır.</w:t>
      </w:r>
    </w:p>
    <w:p w:rsidR="00000000" w:rsidDel="00000000" w:rsidP="00000000" w:rsidRDefault="00000000" w:rsidRPr="00000000" w14:paraId="00000032">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3.5 - Mobil Uygulamalardan alınan bütün hatalar servisler aracılığı ile tarih ve işletim sistemi bazında veritabanında kayıt altına alınıp sorgulanabilmelidir.</w:t>
      </w:r>
    </w:p>
    <w:p w:rsidR="00000000" w:rsidDel="00000000" w:rsidP="00000000" w:rsidRDefault="00000000" w:rsidRPr="00000000" w14:paraId="00000033">
      <w:pPr>
        <w:spacing w:line="240" w:lineRule="auto"/>
        <w:rPr>
          <w:rFonts w:ascii="Roboto" w:cs="Roboto" w:eastAsia="Roboto" w:hAnsi="Roboto"/>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3.6 - Uygulama üzerinden yapılan kullanıcı verileri hash fonksiyonlarıyla depolanacak, Şifreleme, </w:t>
      </w:r>
      <w:r w:rsidDel="00000000" w:rsidR="00000000" w:rsidRPr="00000000">
        <w:rPr>
          <w:rFonts w:ascii="Roboto" w:cs="Roboto" w:eastAsia="Roboto" w:hAnsi="Roboto"/>
          <w:color w:val="212529"/>
          <w:sz w:val="24"/>
          <w:szCs w:val="24"/>
          <w:highlight w:val="white"/>
          <w:rtl w:val="0"/>
        </w:rPr>
        <w:t xml:space="preserve">Yetkilendirme ve Kimlik Doğrulama, Düzenli Veri Yedeklemeleri, Olay Günlükleri (Log) İzleme protokolleri uygulanacak.</w:t>
      </w:r>
    </w:p>
    <w:p w:rsidR="00000000" w:rsidDel="00000000" w:rsidP="00000000" w:rsidRDefault="00000000" w:rsidRPr="00000000" w14:paraId="00000034">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35">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4 - EĞİTİM</w:t>
      </w:r>
    </w:p>
    <w:p w:rsidR="00000000" w:rsidDel="00000000" w:rsidP="00000000" w:rsidRDefault="00000000" w:rsidRPr="00000000" w14:paraId="00000036">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37">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Müşterinin talep ettiği eğitim süresi 10 iş günüdür. Genel proje ile ilgili eğitimlerin sağlanması Yüklenici’nin sorumluluğundadır. Uygulamaların test yayınına alınmasını takip eden 1 yıl içinde bu süre kullanılabilir olacaktır. Eğitim taleplerinde Yüklenici ücret talebinde bulunmayacaktır.</w:t>
      </w:r>
    </w:p>
    <w:p w:rsidR="00000000" w:rsidDel="00000000" w:rsidP="00000000" w:rsidRDefault="00000000" w:rsidRPr="00000000" w14:paraId="00000038">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39">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5 - TESLİM SÜRESİ</w:t>
      </w:r>
    </w:p>
    <w:p w:rsidR="00000000" w:rsidDel="00000000" w:rsidP="00000000" w:rsidRDefault="00000000" w:rsidRPr="00000000" w14:paraId="0000003A">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3B">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İşin süresi Sözleşme imzalanma tarihinden itibaren başlayıp 60 takvim günüdür.</w:t>
      </w:r>
    </w:p>
    <w:p w:rsidR="00000000" w:rsidDel="00000000" w:rsidP="00000000" w:rsidRDefault="00000000" w:rsidRPr="00000000" w14:paraId="0000003C">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3D">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6 - GARANTİ KAPSAMI</w:t>
      </w:r>
    </w:p>
    <w:p w:rsidR="00000000" w:rsidDel="00000000" w:rsidP="00000000" w:rsidRDefault="00000000" w:rsidRPr="00000000" w14:paraId="0000003E">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3F">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Şartnamede belirtilen tüm yazılım ve tasarımların garanti süresi, işin teslim tarihinden itibaren 1 yıl olacaktır. Garanti süresi boyunca hata ve eksik tespit edilmesi durumunda Yükleniciye hata veya eksik durumuna göre 12-48 saat çözüme kavuşturulma süresi verilecektir.</w:t>
      </w:r>
    </w:p>
    <w:p w:rsidR="00000000" w:rsidDel="00000000" w:rsidP="00000000" w:rsidRDefault="00000000" w:rsidRPr="00000000" w14:paraId="00000040">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41">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42">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43">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7 - FİRMA YETERLİLİK ŞARTLARI</w:t>
      </w:r>
    </w:p>
    <w:p w:rsidR="00000000" w:rsidDel="00000000" w:rsidP="00000000" w:rsidRDefault="00000000" w:rsidRPr="00000000" w14:paraId="00000044">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45">
      <w:pPr>
        <w:numPr>
          <w:ilvl w:val="0"/>
          <w:numId w:val="2"/>
        </w:numPr>
        <w:spacing w:line="240" w:lineRule="auto"/>
        <w:ind w:left="720" w:hanging="360"/>
        <w:rPr>
          <w:rFonts w:ascii="Helvetica Neue" w:cs="Helvetica Neue" w:eastAsia="Helvetica Neue" w:hAnsi="Helvetica Neue"/>
          <w:color w:val="0d0d0d"/>
          <w:sz w:val="24"/>
          <w:szCs w:val="24"/>
          <w:highlight w:val="white"/>
          <w:u w:val="none"/>
        </w:rPr>
      </w:pPr>
      <w:r w:rsidDel="00000000" w:rsidR="00000000" w:rsidRPr="00000000">
        <w:rPr>
          <w:rFonts w:ascii="Helvetica Neue" w:cs="Helvetica Neue" w:eastAsia="Helvetica Neue" w:hAnsi="Helvetica Neue"/>
          <w:color w:val="0d0d0d"/>
          <w:sz w:val="24"/>
          <w:szCs w:val="24"/>
          <w:highlight w:val="white"/>
          <w:rtl w:val="0"/>
        </w:rPr>
        <w:t xml:space="preserve">Teklifi verecek olan firma, sözleşmenin tarihine göre, son bir yıl içerisinde Onkoloji ve Kanser Araştırmaları alanında Bilimsel Araştırma Projesi yazılımı ve mobil uygulamalarını başarıyla tamamlamış olmalıdır.</w:t>
      </w:r>
    </w:p>
    <w:p w:rsidR="00000000" w:rsidDel="00000000" w:rsidP="00000000" w:rsidRDefault="00000000" w:rsidRPr="00000000" w14:paraId="00000046">
      <w:pPr>
        <w:numPr>
          <w:ilvl w:val="0"/>
          <w:numId w:val="2"/>
        </w:numPr>
        <w:spacing w:line="240" w:lineRule="auto"/>
        <w:ind w:left="720" w:hanging="360"/>
        <w:rPr>
          <w:rFonts w:ascii="Helvetica Neue" w:cs="Helvetica Neue" w:eastAsia="Helvetica Neue" w:hAnsi="Helvetica Neue"/>
          <w:color w:val="0d0d0d"/>
          <w:sz w:val="24"/>
          <w:szCs w:val="24"/>
          <w:highlight w:val="white"/>
          <w:u w:val="none"/>
        </w:rPr>
      </w:pPr>
      <w:r w:rsidDel="00000000" w:rsidR="00000000" w:rsidRPr="00000000">
        <w:rPr>
          <w:rFonts w:ascii="Helvetica Neue" w:cs="Helvetica Neue" w:eastAsia="Helvetica Neue" w:hAnsi="Helvetica Neue"/>
          <w:color w:val="0d0d0d"/>
          <w:sz w:val="24"/>
          <w:szCs w:val="24"/>
          <w:highlight w:val="white"/>
          <w:rtl w:val="0"/>
        </w:rPr>
        <w:t xml:space="preserve">Teklifi verecek olan firmanın sözleşme yapacağı şirket adı ile oluşturulmuş uygulama mağazalarında mevcut ve çalışan uygulamaları bulunmalıdır.</w:t>
      </w:r>
    </w:p>
    <w:p w:rsidR="00000000" w:rsidDel="00000000" w:rsidP="00000000" w:rsidRDefault="00000000" w:rsidRPr="00000000" w14:paraId="00000047">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48">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 </w:t>
      </w:r>
    </w:p>
    <w:p w:rsidR="00000000" w:rsidDel="00000000" w:rsidP="00000000" w:rsidRDefault="00000000" w:rsidRPr="00000000" w14:paraId="00000049">
      <w:pPr>
        <w:spacing w:line="240" w:lineRule="auto"/>
        <w:rPr>
          <w:rFonts w:ascii="Helvetica Neue" w:cs="Helvetica Neue" w:eastAsia="Helvetica Neue" w:hAnsi="Helvetica Neue"/>
          <w:b w:val="1"/>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8 - SÖZLEŞMENİN FESHİ</w:t>
      </w:r>
    </w:p>
    <w:p w:rsidR="00000000" w:rsidDel="00000000" w:rsidP="00000000" w:rsidRDefault="00000000" w:rsidRPr="00000000" w14:paraId="0000004A">
      <w:pPr>
        <w:spacing w:line="240" w:lineRule="auto"/>
        <w:rPr>
          <w:rFonts w:ascii="Helvetica Neue" w:cs="Helvetica Neue" w:eastAsia="Helvetica Neue" w:hAnsi="Helvetica Neue"/>
          <w:b w:val="1"/>
          <w:color w:val="212529"/>
          <w:sz w:val="24"/>
          <w:szCs w:val="24"/>
          <w:highlight w:val="white"/>
        </w:rPr>
      </w:pPr>
      <w:r w:rsidDel="00000000" w:rsidR="00000000" w:rsidRPr="00000000">
        <w:rPr>
          <w:rtl w:val="0"/>
        </w:rPr>
      </w:r>
    </w:p>
    <w:p w:rsidR="00000000" w:rsidDel="00000000" w:rsidP="00000000" w:rsidRDefault="00000000" w:rsidRPr="00000000" w14:paraId="0000004B">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Yüklenici, sözleşme gereği oluşturulan yazılım ve uygulamalarda hiçbir hak talep edemez. Müşteri, sözleşme şartlarının yerine getirilmediği durumlarda sözleşmeyi fesih edebilme hakkını elinde tutar.</w:t>
      </w:r>
    </w:p>
    <w:p w:rsidR="00000000" w:rsidDel="00000000" w:rsidP="00000000" w:rsidRDefault="00000000" w:rsidRPr="00000000" w14:paraId="0000004C">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4D">
      <w:pPr>
        <w:spacing w:line="240" w:lineRule="auto"/>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b w:val="1"/>
          <w:color w:val="212529"/>
          <w:sz w:val="24"/>
          <w:szCs w:val="24"/>
          <w:highlight w:val="white"/>
          <w:rtl w:val="0"/>
        </w:rPr>
        <w:t xml:space="preserve">Madde 9 - KAPSAM</w:t>
      </w:r>
      <w:r w:rsidDel="00000000" w:rsidR="00000000" w:rsidRPr="00000000">
        <w:rPr>
          <w:rtl w:val="0"/>
        </w:rPr>
      </w:r>
    </w:p>
    <w:p w:rsidR="00000000" w:rsidDel="00000000" w:rsidP="00000000" w:rsidRDefault="00000000" w:rsidRPr="00000000" w14:paraId="0000004E">
      <w:pPr>
        <w:numPr>
          <w:ilvl w:val="0"/>
          <w:numId w:val="1"/>
        </w:numPr>
        <w:spacing w:after="0" w:afterAutospacing="0" w:before="24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BackOffice bölümünde Süper Admin ve Yetkilendirme Modülleri bulunacak olup farklı modüller farklı yetkilendirilerek yeni Panel kullanıcıları yaratılabilecek.</w:t>
      </w:r>
    </w:p>
    <w:p w:rsidR="00000000" w:rsidDel="00000000" w:rsidP="00000000" w:rsidRDefault="00000000" w:rsidRPr="00000000" w14:paraId="0000004F">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BackOffice ile hasta kayıt aşaması en fazla 20 bilgi ile girilebilir ve düzenlenebilir olacak.</w:t>
      </w:r>
    </w:p>
    <w:p w:rsidR="00000000" w:rsidDel="00000000" w:rsidP="00000000" w:rsidRDefault="00000000" w:rsidRPr="00000000" w14:paraId="00000050">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BackOffice tarafında yaratılan ve kullanıcı adı şifresi belirlenen hasta, mobil uygulamalardan giriş yapabiliyor olacak.Hasta girişinden itibaren tüm modülleri kapsayacak olan ayak izi takibi, kullanım ve gezi süresi gibi analizler toplanarak raporlanabilir olacak. Bu konuda mobil uygulamalar tarafında da Analytics ve Crashlitics gibi 3.parti entegrasyonlar kullanılacak.</w:t>
      </w:r>
    </w:p>
    <w:p w:rsidR="00000000" w:rsidDel="00000000" w:rsidP="00000000" w:rsidRDefault="00000000" w:rsidRPr="00000000" w14:paraId="00000051">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Mobil uygulama hasta Profil modülü ile tüm bilgilerini görüntüleme ve düzenleme yeteneğine sahip olacak.</w:t>
      </w:r>
    </w:p>
    <w:p w:rsidR="00000000" w:rsidDel="00000000" w:rsidP="00000000" w:rsidRDefault="00000000" w:rsidRPr="00000000" w14:paraId="00000052">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BackOffice tarafından yetkilendirilen Doktorlar sistemdeki modülleri tamamen kendi hastalarıyla yürütebiliyor ve bağımsız kullanım sağlayabiliyor olacak.</w:t>
      </w:r>
    </w:p>
    <w:p w:rsidR="00000000" w:rsidDel="00000000" w:rsidP="00000000" w:rsidRDefault="00000000" w:rsidRPr="00000000" w14:paraId="00000053">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İş sahibi tarafından verilecek kurgu ve bu kurguyu yaşatacak sayfalar ile hasta semptomları izleniyor olacak.</w:t>
      </w:r>
    </w:p>
    <w:p w:rsidR="00000000" w:rsidDel="00000000" w:rsidP="00000000" w:rsidRDefault="00000000" w:rsidRPr="00000000" w14:paraId="00000054">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Mobil uygulamada konu ile alakalı çeşitli bilgilendirmeler, içerikler, görseller, makaleler yer alacak.</w:t>
      </w:r>
    </w:p>
    <w:p w:rsidR="00000000" w:rsidDel="00000000" w:rsidP="00000000" w:rsidRDefault="00000000" w:rsidRPr="00000000" w14:paraId="00000055">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Hasta izleme ve semptom analizi aşamalı bir yazılım kurgusu ve sayfalar ile gerçekleşecek.</w:t>
      </w:r>
    </w:p>
    <w:p w:rsidR="00000000" w:rsidDel="00000000" w:rsidP="00000000" w:rsidRDefault="00000000" w:rsidRPr="00000000" w14:paraId="00000056">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Mobil Uygulama ve BackOffice, Push Bildirimlerle karşılıklı etkileşimi sağlanacak. Bildirim Modülü kullanılacak.</w:t>
      </w:r>
    </w:p>
    <w:p w:rsidR="00000000" w:rsidDel="00000000" w:rsidP="00000000" w:rsidRDefault="00000000" w:rsidRPr="00000000" w14:paraId="00000057">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Mobil uygulamalarda Geniş kapsamlı bir Search(Arama) sayfası bulunacak.</w:t>
      </w:r>
    </w:p>
    <w:p w:rsidR="00000000" w:rsidDel="00000000" w:rsidP="00000000" w:rsidRDefault="00000000" w:rsidRPr="00000000" w14:paraId="00000058">
      <w:pPr>
        <w:numPr>
          <w:ilvl w:val="0"/>
          <w:numId w:val="1"/>
        </w:numPr>
        <w:spacing w:after="0" w:afterAutospacing="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BackOffice kısmında Hasta Semptom takip modülü bulunacak.</w:t>
      </w:r>
    </w:p>
    <w:p w:rsidR="00000000" w:rsidDel="00000000" w:rsidP="00000000" w:rsidRDefault="00000000" w:rsidRPr="00000000" w14:paraId="00000059">
      <w:pPr>
        <w:numPr>
          <w:ilvl w:val="0"/>
          <w:numId w:val="1"/>
        </w:numPr>
        <w:spacing w:after="240" w:before="0" w:beforeAutospacing="0" w:lineRule="auto"/>
        <w:ind w:left="720" w:hanging="360"/>
        <w:rPr>
          <w:rFonts w:ascii="Helvetica Neue" w:cs="Helvetica Neue" w:eastAsia="Helvetica Neue" w:hAnsi="Helvetica Neue"/>
          <w:color w:val="212529"/>
          <w:sz w:val="24"/>
          <w:szCs w:val="24"/>
          <w:highlight w:val="white"/>
        </w:rPr>
      </w:pPr>
      <w:r w:rsidDel="00000000" w:rsidR="00000000" w:rsidRPr="00000000">
        <w:rPr>
          <w:rFonts w:ascii="Helvetica Neue" w:cs="Helvetica Neue" w:eastAsia="Helvetica Neue" w:hAnsi="Helvetica Neue"/>
          <w:color w:val="212529"/>
          <w:sz w:val="24"/>
          <w:szCs w:val="24"/>
          <w:highlight w:val="white"/>
          <w:rtl w:val="0"/>
        </w:rPr>
        <w:t xml:space="preserve">Mobil kısımda hasta kayıt ve giriş modülü bulunacak.</w:t>
      </w:r>
    </w:p>
    <w:p w:rsidR="00000000" w:rsidDel="00000000" w:rsidP="00000000" w:rsidRDefault="00000000" w:rsidRPr="00000000" w14:paraId="0000005A">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p w:rsidR="00000000" w:rsidDel="00000000" w:rsidP="00000000" w:rsidRDefault="00000000" w:rsidRPr="00000000" w14:paraId="0000005B">
      <w:pPr>
        <w:spacing w:line="240" w:lineRule="auto"/>
        <w:rPr>
          <w:rFonts w:ascii="Helvetica Neue" w:cs="Helvetica Neue" w:eastAsia="Helvetica Neue" w:hAnsi="Helvetica Neue"/>
          <w:color w:val="212529"/>
          <w:sz w:val="24"/>
          <w:szCs w:val="24"/>
          <w:highlight w:val="white"/>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Helvetica Neue">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t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5" Type="http://schemas.openxmlformats.org/officeDocument/2006/relationships/font" Target="fonts/HelveticaNeue-regular.ttf"/><Relationship Id="rId6" Type="http://schemas.openxmlformats.org/officeDocument/2006/relationships/font" Target="fonts/HelveticaNeue-bold.ttf"/><Relationship Id="rId7" Type="http://schemas.openxmlformats.org/officeDocument/2006/relationships/font" Target="fonts/HelveticaNeue-italic.ttf"/><Relationship Id="rId8"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