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5E99" w:rsidRPr="00355E99" w:rsidRDefault="00355E99" w:rsidP="00355E99">
      <w:pPr>
        <w:rPr>
          <w:rFonts w:ascii="Times New Roman" w:hAnsi="Times New Roman" w:cs="Times New Roman"/>
          <w:b/>
          <w:sz w:val="24"/>
          <w:szCs w:val="24"/>
        </w:rPr>
      </w:pPr>
      <w:r w:rsidRPr="00355E99">
        <w:rPr>
          <w:rFonts w:ascii="Times New Roman" w:hAnsi="Times New Roman" w:cs="Times New Roman"/>
          <w:b/>
          <w:sz w:val="24"/>
          <w:szCs w:val="24"/>
        </w:rPr>
        <w:t>ß-Amyloid (1-42), human, 5mg</w:t>
      </w:r>
    </w:p>
    <w:p w:rsidR="00477620" w:rsidRPr="00355E99" w:rsidRDefault="00477620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 xml:space="preserve">Ürün </w:t>
      </w:r>
      <w:r w:rsidR="00355E99" w:rsidRPr="00355E99">
        <w:rPr>
          <w:rFonts w:ascii="Times New Roman" w:hAnsi="Times New Roman" w:cs="Times New Roman"/>
          <w:sz w:val="24"/>
          <w:szCs w:val="24"/>
        </w:rPr>
        <w:t>A42 peptidinin kant</w:t>
      </w:r>
      <w:r w:rsidR="00533632">
        <w:rPr>
          <w:rFonts w:ascii="Times New Roman" w:hAnsi="Times New Roman" w:cs="Times New Roman"/>
          <w:sz w:val="24"/>
          <w:szCs w:val="24"/>
        </w:rPr>
        <w:t>itatif tespiti için çok uygun olmalıdır</w:t>
      </w:r>
      <w:r w:rsidR="00355E99" w:rsidRPr="00355E99">
        <w:rPr>
          <w:rFonts w:ascii="Times New Roman" w:hAnsi="Times New Roman" w:cs="Times New Roman"/>
          <w:sz w:val="24"/>
          <w:szCs w:val="24"/>
        </w:rPr>
        <w:t>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 xml:space="preserve">Molekül formülü; C203H311N55O60S1 şeklinde olmalıdır. 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Molekül ağırlığı ortalama 4514.1g/mol olmalıdır.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Ürün %98 saflıkta </w:t>
      </w:r>
      <w:r w:rsidRPr="00355E99">
        <w:rPr>
          <w:rFonts w:ascii="Times New Roman" w:hAnsi="Times New Roman" w:cs="Times New Roman"/>
          <w:sz w:val="24"/>
          <w:szCs w:val="24"/>
        </w:rPr>
        <w:t>olmalıdır.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 xml:space="preserve">Ürün beyaz renkli ve </w:t>
      </w:r>
      <w:r>
        <w:rPr>
          <w:rFonts w:ascii="Times New Roman" w:hAnsi="Times New Roman" w:cs="Times New Roman"/>
          <w:sz w:val="24"/>
          <w:szCs w:val="24"/>
        </w:rPr>
        <w:t>liyofilize formda</w:t>
      </w:r>
      <w:r w:rsidRPr="00355E99">
        <w:rPr>
          <w:rFonts w:ascii="Times New Roman" w:hAnsi="Times New Roman" w:cs="Times New Roman"/>
          <w:sz w:val="24"/>
          <w:szCs w:val="24"/>
        </w:rPr>
        <w:t xml:space="preserve"> olmalıdır.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Ürün 5mg</w:t>
      </w:r>
      <w:r w:rsidRPr="00355E99">
        <w:rPr>
          <w:rFonts w:ascii="Times New Roman" w:hAnsi="Times New Roman" w:cs="Times New Roman"/>
          <w:sz w:val="24"/>
          <w:szCs w:val="24"/>
        </w:rPr>
        <w:t xml:space="preserve"> orijinal ambalajında olmadır.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Ürünün son kullanım tarihi üretiminden itibaren en az 24 ay olmalıdır.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Ürün ile birlikte Analiz Sertifikası verilmelidir. Teklif veren firmalar Yetki Belgeleri’ni teklif ile birlikte sunmalıdırlar.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Yüklenici firma, bozuk veya hatalı ürünleri ücrete tabi olmaksızın yenisi ile değiştireceği konusundaki taahhütnameyi ilgili teklif mektubunda ayrıca belirtmelidir.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Ürün ambalajı üzerinde Katalog numarası, lot numarası, son kullanma tarihi ve kare kod mutlaka bulunmalıdır.</w:t>
      </w:r>
    </w:p>
    <w:p w:rsidR="00477620" w:rsidRPr="00355E99" w:rsidRDefault="00477620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Teklif veren firma üretici firmadan aldığı Yetkili Satıcı Belgesini teklifle birlikte vermelidir.</w:t>
      </w:r>
    </w:p>
    <w:p w:rsidR="00462B12" w:rsidRDefault="00477620" w:rsidP="00355E9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355E99">
        <w:rPr>
          <w:rFonts w:ascii="Times New Roman" w:hAnsi="Times New Roman" w:cs="Times New Roman"/>
          <w:sz w:val="24"/>
          <w:szCs w:val="24"/>
        </w:rPr>
        <w:t>Teklif veren firma teknik şartnameye tek tek cevap vermeli ve katalogda göstermelidir.</w:t>
      </w:r>
    </w:p>
    <w:p w:rsidR="00355E99" w:rsidRPr="00355E99" w:rsidRDefault="00355E99" w:rsidP="00355E99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55E99">
        <w:rPr>
          <w:rFonts w:ascii="Times New Roman" w:eastAsia="Calibri" w:hAnsi="Times New Roman" w:cs="Times New Roman"/>
          <w:b/>
          <w:sz w:val="24"/>
          <w:szCs w:val="24"/>
        </w:rPr>
        <w:t>Ürün orijinal ambalajında -20 °C saklama koşullarına uygun olarak teslim edilmelidir.</w:t>
      </w:r>
    </w:p>
    <w:p w:rsidR="00355E99" w:rsidRPr="00D115B1" w:rsidRDefault="00355E99" w:rsidP="00355E99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15B1">
        <w:rPr>
          <w:rFonts w:ascii="Times New Roman" w:eastAsia="Calibri" w:hAnsi="Times New Roman" w:cs="Times New Roman"/>
          <w:b/>
          <w:sz w:val="24"/>
          <w:szCs w:val="24"/>
        </w:rPr>
        <w:t>Kargo ile teslimat kabul edilmeyecektir, firma yetkilisi bizzat ürünü teslim etmelidir.</w:t>
      </w:r>
    </w:p>
    <w:p w:rsidR="00355E99" w:rsidRPr="00533632" w:rsidRDefault="00355E99" w:rsidP="00355E99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115B1">
        <w:rPr>
          <w:rFonts w:ascii="Times New Roman" w:eastAsia="Calibri" w:hAnsi="Times New Roman" w:cs="Times New Roman"/>
          <w:b/>
          <w:sz w:val="24"/>
          <w:szCs w:val="24"/>
        </w:rPr>
        <w:t>Deney sırasında gerekli olabilecek tüm sarf ve kimyasal malzemeler firma tarafından bedelsiz karşılanmalıdır. Tüm gerekli malzemeler sipariş esnasında firmaya bildirilecektir.</w:t>
      </w:r>
    </w:p>
    <w:p w:rsidR="00533632" w:rsidRPr="00D115B1" w:rsidRDefault="00533632" w:rsidP="00533632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Ürünle birlikte 2 adet 2.5lt Su Ultra Saf -</w:t>
      </w:r>
      <w:r w:rsidRPr="00533632">
        <w:rPr>
          <w:rFonts w:ascii="Times New Roman" w:eastAsia="Calibri" w:hAnsi="Times New Roman" w:cs="Times New Roman"/>
          <w:b/>
          <w:sz w:val="24"/>
          <w:szCs w:val="24"/>
        </w:rPr>
        <w:t>HPLC Grade</w:t>
      </w:r>
      <w:r>
        <w:rPr>
          <w:rFonts w:ascii="Times New Roman" w:eastAsia="Calibri" w:hAnsi="Times New Roman" w:cs="Times New Roman"/>
          <w:b/>
          <w:sz w:val="24"/>
          <w:szCs w:val="24"/>
        </w:rPr>
        <w:t>- ücretsiz verilmelidir.</w:t>
      </w:r>
      <w:bookmarkStart w:id="0" w:name="_GoBack"/>
      <w:bookmarkEnd w:id="0"/>
    </w:p>
    <w:sectPr w:rsidR="00533632" w:rsidRPr="00D1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5D02C4"/>
    <w:multiLevelType w:val="hybridMultilevel"/>
    <w:tmpl w:val="6DFA77DE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2049E1"/>
    <w:multiLevelType w:val="hybridMultilevel"/>
    <w:tmpl w:val="299A5604"/>
    <w:lvl w:ilvl="0" w:tplc="4A6691CE">
      <w:numFmt w:val="bullet"/>
      <w:lvlText w:val="•"/>
      <w:lvlJc w:val="left"/>
      <w:pPr>
        <w:ind w:left="34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" w15:restartNumberingAfterBreak="0">
    <w:nsid w:val="3F206875"/>
    <w:multiLevelType w:val="hybridMultilevel"/>
    <w:tmpl w:val="453C5B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D65C25"/>
    <w:multiLevelType w:val="hybridMultilevel"/>
    <w:tmpl w:val="8584B54A"/>
    <w:lvl w:ilvl="0" w:tplc="4A6691C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ED11BF"/>
    <w:multiLevelType w:val="hybridMultilevel"/>
    <w:tmpl w:val="DC7875B8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ECA78C5"/>
    <w:multiLevelType w:val="hybridMultilevel"/>
    <w:tmpl w:val="FCEC740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3B4337"/>
    <w:multiLevelType w:val="hybridMultilevel"/>
    <w:tmpl w:val="BA8AC666"/>
    <w:lvl w:ilvl="0" w:tplc="4A6691CE">
      <w:numFmt w:val="bullet"/>
      <w:lvlText w:val="•"/>
      <w:lvlJc w:val="left"/>
      <w:pPr>
        <w:ind w:left="708" w:hanging="708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BDA2DF4"/>
    <w:multiLevelType w:val="hybridMultilevel"/>
    <w:tmpl w:val="503CA36C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6"/>
  </w:num>
  <w:num w:numId="5">
    <w:abstractNumId w:val="5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7620"/>
    <w:rsid w:val="002C6E9F"/>
    <w:rsid w:val="00355E99"/>
    <w:rsid w:val="00462B12"/>
    <w:rsid w:val="00477620"/>
    <w:rsid w:val="00533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69FACD0-341B-48E3-81BB-789BBE544D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76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177</Words>
  <Characters>1239</Characters>
  <Application>Microsoft Office Word</Application>
  <DocSecurity>0</DocSecurity>
  <Lines>24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Mine</cp:lastModifiedBy>
  <cp:revision>1</cp:revision>
  <dcterms:created xsi:type="dcterms:W3CDTF">2024-01-02T08:39:00Z</dcterms:created>
  <dcterms:modified xsi:type="dcterms:W3CDTF">2024-03-20T10:04:00Z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f2084b18-4125-4648-ba86-d74357cbcc85</vt:lpwstr>
  </property>
</Properties>
</file>