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DF47E" w14:textId="77777777" w:rsidR="00F75575" w:rsidRDefault="00097C7B">
      <w:pPr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</w:rPr>
        <w:t>HUMAN QUİNOLİNİC ACİD ELISA KIT TEKNİK ŞARTNAMESİ</w:t>
      </w:r>
    </w:p>
    <w:p w14:paraId="55C96635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2A62D054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>, idrar ve diğer biyolojik sıvılarda çalışılabilmelidir..</w:t>
      </w:r>
    </w:p>
    <w:p w14:paraId="2BDEEE86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22715383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Kitler çalışma garantili </w:t>
      </w:r>
      <w:r>
        <w:rPr>
          <w:rFonts w:ascii="Times New Roman" w:hAnsi="Times New Roman" w:cs="Times New Roman"/>
          <w:szCs w:val="24"/>
        </w:rPr>
        <w:t>olmalıdır.</w:t>
      </w:r>
    </w:p>
    <w:p w14:paraId="709D9158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67DDC51E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41DFFC52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48DFA942" w14:textId="77777777" w:rsidR="00F75575" w:rsidRDefault="00097C7B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0B26DEA1" w14:textId="1408BAB9" w:rsidR="0012777D" w:rsidRDefault="0012777D" w:rsidP="0012777D">
      <w:pPr>
        <w:ind w:left="360"/>
        <w:rPr>
          <w:rFonts w:ascii="Times New Roman" w:hAnsi="Times New Roman" w:cs="Times New Roman"/>
          <w:b/>
          <w:bCs/>
          <w:szCs w:val="24"/>
        </w:rPr>
      </w:pPr>
      <w:r w:rsidRPr="0012777D">
        <w:rPr>
          <w:rFonts w:ascii="Times New Roman" w:hAnsi="Times New Roman" w:cs="Times New Roman"/>
          <w:b/>
          <w:bCs/>
          <w:szCs w:val="24"/>
        </w:rPr>
        <w:t>HUMAN TRYPTOPHAN (TPH) ELISA KİT</w:t>
      </w:r>
      <w:r w:rsidRPr="0012777D">
        <w:rPr>
          <w:b/>
          <w:bCs/>
        </w:rPr>
        <w:t xml:space="preserve"> </w:t>
      </w:r>
      <w:r w:rsidRPr="0012777D">
        <w:rPr>
          <w:rFonts w:ascii="Times New Roman" w:hAnsi="Times New Roman" w:cs="Times New Roman"/>
          <w:b/>
          <w:bCs/>
          <w:szCs w:val="24"/>
        </w:rPr>
        <w:t>TEKNİK ŞARTNAMESİ</w:t>
      </w:r>
    </w:p>
    <w:p w14:paraId="48DE875C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1BFBB588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>, idrar ve diğer biyolojik sıvılarda çalışılabilmelidir..</w:t>
      </w:r>
    </w:p>
    <w:p w14:paraId="226FE578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39C2F5E0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075F5E95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70BC2330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7C9ED6F4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74A94BD8" w14:textId="77777777" w:rsidR="0012777D" w:rsidRDefault="0012777D" w:rsidP="0012777D">
      <w:pPr>
        <w:pStyle w:val="ListeParagraf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38129643" w14:textId="5F80C84F" w:rsidR="0012777D" w:rsidRDefault="0012777D" w:rsidP="0012777D">
      <w:pPr>
        <w:ind w:left="360"/>
        <w:rPr>
          <w:rFonts w:ascii="Times New Roman" w:hAnsi="Times New Roman" w:cs="Times New Roman"/>
          <w:b/>
          <w:bCs/>
          <w:szCs w:val="24"/>
        </w:rPr>
      </w:pPr>
      <w:r w:rsidRPr="0012777D">
        <w:rPr>
          <w:rFonts w:ascii="Times New Roman" w:hAnsi="Times New Roman" w:cs="Times New Roman"/>
          <w:b/>
          <w:bCs/>
          <w:szCs w:val="24"/>
        </w:rPr>
        <w:t>HUMAN KYNURENİNE</w:t>
      </w:r>
      <w:r>
        <w:rPr>
          <w:rFonts w:ascii="Times New Roman" w:hAnsi="Times New Roman" w:cs="Times New Roman"/>
          <w:b/>
          <w:bCs/>
          <w:szCs w:val="24"/>
        </w:rPr>
        <w:t xml:space="preserve"> (</w:t>
      </w:r>
      <w:r w:rsidRPr="0012777D">
        <w:rPr>
          <w:rFonts w:ascii="Times New Roman" w:hAnsi="Times New Roman" w:cs="Times New Roman"/>
          <w:b/>
          <w:bCs/>
          <w:szCs w:val="24"/>
        </w:rPr>
        <w:t>KYN</w:t>
      </w:r>
      <w:r>
        <w:rPr>
          <w:rFonts w:ascii="Times New Roman" w:hAnsi="Times New Roman" w:cs="Times New Roman"/>
          <w:b/>
          <w:bCs/>
          <w:szCs w:val="24"/>
        </w:rPr>
        <w:t>)</w:t>
      </w:r>
      <w:r w:rsidRPr="0012777D">
        <w:rPr>
          <w:rFonts w:ascii="Times New Roman" w:hAnsi="Times New Roman" w:cs="Times New Roman"/>
          <w:b/>
          <w:bCs/>
          <w:szCs w:val="24"/>
        </w:rPr>
        <w:t xml:space="preserve"> ELISA KIT</w:t>
      </w:r>
      <w:r w:rsidRPr="0012777D">
        <w:rPr>
          <w:b/>
          <w:bCs/>
        </w:rPr>
        <w:t xml:space="preserve"> </w:t>
      </w:r>
      <w:r w:rsidRPr="0012777D">
        <w:rPr>
          <w:rFonts w:ascii="Times New Roman" w:hAnsi="Times New Roman" w:cs="Times New Roman"/>
          <w:b/>
          <w:bCs/>
          <w:szCs w:val="24"/>
        </w:rPr>
        <w:t>TEKNİK ŞARTNAMESİ</w:t>
      </w:r>
    </w:p>
    <w:p w14:paraId="73188466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0E9C3F82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>, idrar ve diğer biyolojik sıvılarda çalışılabilmelidir..</w:t>
      </w:r>
    </w:p>
    <w:p w14:paraId="1B3D1AD9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123BA84A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15B3CDDE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2DED6CDB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0875D1AC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2AF96B3C" w14:textId="77777777" w:rsidR="0012777D" w:rsidRDefault="0012777D" w:rsidP="0012777D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795D90D9" w14:textId="223DB75D" w:rsidR="0012777D" w:rsidRDefault="0012777D" w:rsidP="0012777D">
      <w:pPr>
        <w:ind w:left="360"/>
        <w:rPr>
          <w:rFonts w:ascii="Times New Roman" w:hAnsi="Times New Roman" w:cs="Times New Roman"/>
          <w:b/>
          <w:bCs/>
          <w:szCs w:val="24"/>
        </w:rPr>
      </w:pPr>
      <w:r w:rsidRPr="0012777D">
        <w:rPr>
          <w:rFonts w:ascii="Times New Roman" w:hAnsi="Times New Roman" w:cs="Times New Roman"/>
          <w:b/>
          <w:bCs/>
          <w:szCs w:val="24"/>
        </w:rPr>
        <w:t>HUMAN KYNURENİC ACİD</w:t>
      </w:r>
      <w:r>
        <w:rPr>
          <w:rFonts w:ascii="Times New Roman" w:hAnsi="Times New Roman" w:cs="Times New Roman"/>
          <w:b/>
          <w:bCs/>
          <w:szCs w:val="24"/>
        </w:rPr>
        <w:t xml:space="preserve"> </w:t>
      </w:r>
      <w:r w:rsidRPr="0012777D">
        <w:rPr>
          <w:rFonts w:ascii="Times New Roman" w:hAnsi="Times New Roman" w:cs="Times New Roman"/>
          <w:b/>
          <w:bCs/>
          <w:szCs w:val="24"/>
        </w:rPr>
        <w:t>(KYNA)ELISA KİT</w:t>
      </w:r>
      <w:r w:rsidRPr="0012777D">
        <w:t xml:space="preserve"> </w:t>
      </w:r>
      <w:r w:rsidRPr="0012777D">
        <w:rPr>
          <w:rFonts w:ascii="Times New Roman" w:hAnsi="Times New Roman" w:cs="Times New Roman"/>
          <w:b/>
          <w:bCs/>
          <w:szCs w:val="24"/>
        </w:rPr>
        <w:t>TEKNİK ŞARTNAMESİ</w:t>
      </w:r>
    </w:p>
    <w:p w14:paraId="4DC9E161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54D834D5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>, idrar ve diğer biyolojik sıvılarda çalışılabilmelidir..</w:t>
      </w:r>
    </w:p>
    <w:p w14:paraId="056FAD1E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2851144B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49844428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7237943C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593EBC9A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56D6550F" w14:textId="77777777" w:rsidR="0012777D" w:rsidRDefault="0012777D" w:rsidP="0012777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6C8E180E" w14:textId="1844E1FD" w:rsidR="0012777D" w:rsidRDefault="0012777D" w:rsidP="0012777D">
      <w:pPr>
        <w:ind w:left="360"/>
        <w:rPr>
          <w:rFonts w:ascii="Times New Roman" w:hAnsi="Times New Roman" w:cs="Times New Roman"/>
          <w:b/>
          <w:bCs/>
          <w:szCs w:val="24"/>
        </w:rPr>
      </w:pPr>
      <w:r w:rsidRPr="0012777D">
        <w:rPr>
          <w:rFonts w:ascii="Times New Roman" w:hAnsi="Times New Roman" w:cs="Times New Roman"/>
          <w:b/>
          <w:bCs/>
          <w:szCs w:val="24"/>
        </w:rPr>
        <w:t>HUMAN INTERFERON GAMA,</w:t>
      </w:r>
      <w:r>
        <w:rPr>
          <w:rFonts w:ascii="Times New Roman" w:hAnsi="Times New Roman" w:cs="Times New Roman"/>
          <w:b/>
          <w:bCs/>
          <w:szCs w:val="24"/>
        </w:rPr>
        <w:t xml:space="preserve"> </w:t>
      </w:r>
      <w:r w:rsidRPr="0012777D">
        <w:rPr>
          <w:rFonts w:ascii="Times New Roman" w:hAnsi="Times New Roman" w:cs="Times New Roman"/>
          <w:b/>
          <w:bCs/>
          <w:szCs w:val="24"/>
        </w:rPr>
        <w:t>IFN-</w:t>
      </w:r>
      <w:r>
        <w:rPr>
          <w:rFonts w:ascii="Times New Roman" w:hAnsi="Times New Roman" w:cs="Times New Roman"/>
          <w:b/>
          <w:bCs/>
          <w:szCs w:val="24"/>
        </w:rPr>
        <w:t>GAMA</w:t>
      </w:r>
      <w:r w:rsidRPr="0012777D">
        <w:rPr>
          <w:rFonts w:ascii="Times New Roman" w:hAnsi="Times New Roman" w:cs="Times New Roman"/>
          <w:b/>
          <w:bCs/>
          <w:szCs w:val="24"/>
        </w:rPr>
        <w:t xml:space="preserve"> ELISA KİT</w:t>
      </w:r>
      <w:r w:rsidRPr="0012777D">
        <w:t xml:space="preserve"> </w:t>
      </w:r>
      <w:r w:rsidRPr="0012777D">
        <w:rPr>
          <w:rFonts w:ascii="Times New Roman" w:hAnsi="Times New Roman" w:cs="Times New Roman"/>
          <w:b/>
          <w:bCs/>
          <w:szCs w:val="24"/>
        </w:rPr>
        <w:t>TEKNİK ŞARTNAMESİ</w:t>
      </w:r>
    </w:p>
    <w:p w14:paraId="4903F8DA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386E9E89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>, idrar ve diğer biyolojik sıvılarda çalışılabilmelidir..</w:t>
      </w:r>
    </w:p>
    <w:p w14:paraId="06C4B15C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42D4C3C1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776698D4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3601F56D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04312C8B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6D869115" w14:textId="77777777" w:rsidR="0012777D" w:rsidRDefault="0012777D" w:rsidP="0012777D">
      <w:pPr>
        <w:pStyle w:val="ListeParagraf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4A0C3676" w14:textId="77777777" w:rsidR="0012777D" w:rsidRPr="00097C7B" w:rsidRDefault="0012777D" w:rsidP="0012777D">
      <w:pPr>
        <w:ind w:left="360"/>
        <w:rPr>
          <w:rFonts w:ascii="Times New Roman" w:hAnsi="Times New Roman" w:cs="Times New Roman"/>
          <w:b/>
          <w:bCs/>
          <w:szCs w:val="24"/>
        </w:rPr>
      </w:pPr>
    </w:p>
    <w:p w14:paraId="00BBA069" w14:textId="676283D9" w:rsidR="0012777D" w:rsidRDefault="00097C7B" w:rsidP="0012777D">
      <w:pPr>
        <w:ind w:left="360"/>
        <w:rPr>
          <w:rFonts w:ascii="Arial" w:hAnsi="Arial"/>
          <w:b/>
          <w:bCs/>
          <w:color w:val="212529"/>
        </w:rPr>
      </w:pPr>
      <w:r w:rsidRPr="00097C7B">
        <w:rPr>
          <w:rFonts w:ascii="Arial" w:hAnsi="Arial"/>
          <w:b/>
          <w:bCs/>
          <w:color w:val="212529"/>
        </w:rPr>
        <w:t xml:space="preserve">Human </w:t>
      </w:r>
      <w:proofErr w:type="spellStart"/>
      <w:r w:rsidRPr="00097C7B">
        <w:rPr>
          <w:rFonts w:ascii="Arial" w:hAnsi="Arial"/>
          <w:b/>
          <w:bCs/>
          <w:color w:val="212529"/>
        </w:rPr>
        <w:t>Tumor</w:t>
      </w:r>
      <w:proofErr w:type="spellEnd"/>
      <w:r w:rsidRPr="00097C7B">
        <w:rPr>
          <w:rFonts w:ascii="Arial" w:hAnsi="Arial"/>
          <w:b/>
          <w:bCs/>
          <w:color w:val="212529"/>
        </w:rPr>
        <w:t xml:space="preserve"> </w:t>
      </w:r>
      <w:proofErr w:type="spellStart"/>
      <w:r w:rsidRPr="00097C7B">
        <w:rPr>
          <w:rFonts w:ascii="Arial" w:hAnsi="Arial"/>
          <w:b/>
          <w:bCs/>
          <w:color w:val="212529"/>
        </w:rPr>
        <w:t>necrosis</w:t>
      </w:r>
      <w:proofErr w:type="spellEnd"/>
      <w:r w:rsidRPr="00097C7B">
        <w:rPr>
          <w:rFonts w:ascii="Arial" w:hAnsi="Arial"/>
          <w:b/>
          <w:bCs/>
          <w:color w:val="212529"/>
        </w:rPr>
        <w:t xml:space="preserve"> </w:t>
      </w:r>
      <w:proofErr w:type="spellStart"/>
      <w:r w:rsidRPr="00097C7B">
        <w:rPr>
          <w:rFonts w:ascii="Arial" w:hAnsi="Arial"/>
          <w:b/>
          <w:bCs/>
          <w:color w:val="212529"/>
        </w:rPr>
        <w:t>factor</w:t>
      </w:r>
      <w:proofErr w:type="spellEnd"/>
      <w:r w:rsidRPr="00097C7B">
        <w:rPr>
          <w:rFonts w:ascii="Arial" w:hAnsi="Arial"/>
          <w:b/>
          <w:bCs/>
          <w:color w:val="212529"/>
        </w:rPr>
        <w:t xml:space="preserve"> </w:t>
      </w:r>
      <w:proofErr w:type="spellStart"/>
      <w:r w:rsidRPr="00097C7B">
        <w:rPr>
          <w:rFonts w:ascii="Arial" w:hAnsi="Arial"/>
          <w:b/>
          <w:bCs/>
          <w:color w:val="212529"/>
        </w:rPr>
        <w:t>receptor</w:t>
      </w:r>
      <w:proofErr w:type="spellEnd"/>
      <w:r w:rsidRPr="00097C7B">
        <w:rPr>
          <w:rFonts w:ascii="Arial" w:hAnsi="Arial"/>
          <w:b/>
          <w:bCs/>
          <w:color w:val="212529"/>
        </w:rPr>
        <w:t xml:space="preserve"> </w:t>
      </w:r>
      <w:proofErr w:type="spellStart"/>
      <w:r w:rsidRPr="00097C7B">
        <w:rPr>
          <w:rFonts w:ascii="Arial" w:hAnsi="Arial"/>
          <w:b/>
          <w:bCs/>
          <w:color w:val="212529"/>
        </w:rPr>
        <w:t>type</w:t>
      </w:r>
      <w:proofErr w:type="spellEnd"/>
      <w:r w:rsidRPr="00097C7B">
        <w:rPr>
          <w:rFonts w:ascii="Arial" w:hAnsi="Arial"/>
          <w:b/>
          <w:bCs/>
          <w:color w:val="212529"/>
        </w:rPr>
        <w:t xml:space="preserve"> 1-associated DEATH domain protein ELISA Kit</w:t>
      </w:r>
    </w:p>
    <w:p w14:paraId="6476B074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385C47DB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>, idrar ve diğer biyolojik sıvılarda çalışılabilmelidir..</w:t>
      </w:r>
    </w:p>
    <w:p w14:paraId="473D5DBF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18424347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411BBAEF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5FDF28E1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0F303993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481D7D37" w14:textId="77777777" w:rsidR="00097C7B" w:rsidRDefault="00097C7B" w:rsidP="00097C7B">
      <w:pPr>
        <w:pStyle w:val="ListeParagraf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7306BC67" w14:textId="77777777" w:rsidR="00097C7B" w:rsidRPr="00097C7B" w:rsidRDefault="00097C7B" w:rsidP="0012777D">
      <w:pPr>
        <w:ind w:left="360"/>
        <w:rPr>
          <w:rFonts w:ascii="Times New Roman" w:hAnsi="Times New Roman" w:cs="Times New Roman"/>
          <w:b/>
          <w:bCs/>
          <w:szCs w:val="24"/>
        </w:rPr>
      </w:pPr>
    </w:p>
    <w:p w14:paraId="476D3027" w14:textId="77777777" w:rsidR="00F75575" w:rsidRDefault="00F75575"/>
    <w:p w14:paraId="1928FA78" w14:textId="77777777" w:rsidR="0012777D" w:rsidRDefault="0012777D"/>
    <w:sectPr w:rsidR="00127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4F14A" w14:textId="77777777" w:rsidR="003E7A96" w:rsidRDefault="003E7A96">
      <w:pPr>
        <w:spacing w:line="240" w:lineRule="auto"/>
      </w:pPr>
      <w:r>
        <w:separator/>
      </w:r>
    </w:p>
  </w:endnote>
  <w:endnote w:type="continuationSeparator" w:id="0">
    <w:p w14:paraId="56BE26B0" w14:textId="77777777" w:rsidR="003E7A96" w:rsidRDefault="003E7A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026FE" w14:textId="77777777" w:rsidR="003E7A96" w:rsidRDefault="003E7A96">
      <w:pPr>
        <w:spacing w:after="0"/>
      </w:pPr>
      <w:r>
        <w:separator/>
      </w:r>
    </w:p>
  </w:footnote>
  <w:footnote w:type="continuationSeparator" w:id="0">
    <w:p w14:paraId="1D7631CD" w14:textId="77777777" w:rsidR="003E7A96" w:rsidRDefault="003E7A9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95898"/>
    <w:multiLevelType w:val="multilevel"/>
    <w:tmpl w:val="31901BBF"/>
    <w:lvl w:ilvl="0">
      <w:start w:val="1"/>
      <w:numFmt w:val="decimal"/>
      <w:lvlText w:val="%1.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31901BBF"/>
    <w:multiLevelType w:val="multilevel"/>
    <w:tmpl w:val="31901BB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E82C66"/>
    <w:multiLevelType w:val="multilevel"/>
    <w:tmpl w:val="31901BBF"/>
    <w:lvl w:ilvl="0">
      <w:start w:val="1"/>
      <w:numFmt w:val="decimal"/>
      <w:lvlText w:val="%1.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5DF413E9"/>
    <w:multiLevelType w:val="multilevel"/>
    <w:tmpl w:val="31901BBF"/>
    <w:lvl w:ilvl="0">
      <w:start w:val="1"/>
      <w:numFmt w:val="decimal"/>
      <w:lvlText w:val="%1.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64BB2A54"/>
    <w:multiLevelType w:val="multilevel"/>
    <w:tmpl w:val="31901BBF"/>
    <w:lvl w:ilvl="0">
      <w:start w:val="1"/>
      <w:numFmt w:val="decimal"/>
      <w:lvlText w:val="%1.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72184BAC"/>
    <w:multiLevelType w:val="multilevel"/>
    <w:tmpl w:val="31901BB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3786620">
    <w:abstractNumId w:val="1"/>
  </w:num>
  <w:num w:numId="2" w16cid:durableId="965508459">
    <w:abstractNumId w:val="5"/>
  </w:num>
  <w:num w:numId="3" w16cid:durableId="128136366">
    <w:abstractNumId w:val="3"/>
  </w:num>
  <w:num w:numId="4" w16cid:durableId="271206669">
    <w:abstractNumId w:val="2"/>
  </w:num>
  <w:num w:numId="5" w16cid:durableId="111635871">
    <w:abstractNumId w:val="0"/>
  </w:num>
  <w:num w:numId="6" w16cid:durableId="3346967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739"/>
    <w:rsid w:val="00097C7B"/>
    <w:rsid w:val="0012777D"/>
    <w:rsid w:val="003E7A96"/>
    <w:rsid w:val="00520D02"/>
    <w:rsid w:val="0098055C"/>
    <w:rsid w:val="00CB113F"/>
    <w:rsid w:val="00CB1F37"/>
    <w:rsid w:val="00ED1739"/>
    <w:rsid w:val="00F75575"/>
    <w:rsid w:val="7CF4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52B432"/>
  <w15:docId w15:val="{1EACD870-0196-4BE8-8592-72C0268E3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624</Words>
  <Characters>3989</Characters>
  <Application>Microsoft Office Word</Application>
  <DocSecurity>0</DocSecurity>
  <Lines>76</Lines>
  <Paragraphs>54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Atlas Biyoteknoloji</dc:creator>
  <cp:lastModifiedBy>memmedovaleyla983@gmail.com</cp:lastModifiedBy>
  <cp:revision>3</cp:revision>
  <dcterms:created xsi:type="dcterms:W3CDTF">2023-07-18T07:34:00Z</dcterms:created>
  <dcterms:modified xsi:type="dcterms:W3CDTF">2023-11-08T12:28:00Z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CFCDAAC5ACF940038152F8477A40835C</vt:lpwstr>
  </property>
  <property fmtid="{D5CDD505-2E9C-101B-9397-08002B2CF9AE}" pid="4" name="GrammarlyDocumentId">
    <vt:lpwstr>8c5f823d-995a-436a-bf00-81177e5a94df</vt:lpwstr>
  </property>
</Properties>
</file>