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329E" w:rsidRDefault="0052329E" w:rsidP="0052329E">
      <w:pPr>
        <w:pBdr>
          <w:top w:val="nil"/>
          <w:left w:val="nil"/>
          <w:bottom w:val="nil"/>
          <w:right w:val="nil"/>
          <w:between w:val="nil"/>
        </w:pBdr>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KİMYASAL MALZEME TEKNİK ŞARTNAMESİ</w:t>
      </w:r>
    </w:p>
    <w:p w:rsidR="0052329E" w:rsidRDefault="0052329E" w:rsidP="0052329E">
      <w:pPr>
        <w:pBdr>
          <w:top w:val="nil"/>
          <w:left w:val="nil"/>
          <w:bottom w:val="nil"/>
          <w:right w:val="nil"/>
          <w:between w:val="nil"/>
        </w:pBdr>
        <w:jc w:val="center"/>
        <w:rPr>
          <w:rFonts w:ascii="Times New Roman" w:eastAsia="Times New Roman" w:hAnsi="Times New Roman" w:cs="Times New Roman"/>
          <w:color w:val="000000"/>
          <w:sz w:val="20"/>
          <w:szCs w:val="20"/>
        </w:rPr>
      </w:pPr>
    </w:p>
    <w:p w:rsidR="0052329E" w:rsidRDefault="0052329E" w:rsidP="0052329E">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İstenilen ürünlere ait analiz sertifikaları ve MSDS belgeleri fiyat teklifiyle birlikte kesinlikle sunulmalıdır. Ürünlerin şartnameye uygunluğuna analiz sertifikaları incelenerek karar verileceği için analiz sertifikası olmayan teklifler değerlendirilmeyecektir. </w:t>
      </w:r>
    </w:p>
    <w:p w:rsidR="0052329E" w:rsidRDefault="0052329E" w:rsidP="0052329E">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Belirtilen saflık ve özellik dışında teklif edilen ürünler kesinlikle kabul edilmeyecektir. </w:t>
      </w:r>
    </w:p>
    <w:p w:rsidR="0052329E" w:rsidRDefault="0052329E" w:rsidP="0052329E">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Malzemeler orijinal ambalajlarında teslim edilmelidir. </w:t>
      </w:r>
    </w:p>
    <w:p w:rsidR="0052329E" w:rsidRDefault="0052329E" w:rsidP="0052329E">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İstekli alımda fiyat teklifi verdiği tüm ürünler için marka ve kod belirtmek zorundadır. </w:t>
      </w:r>
    </w:p>
    <w:p w:rsidR="0052329E" w:rsidRDefault="0052329E" w:rsidP="0052329E">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Tüm ürünler tek seferde teslim edilmelidir.</w:t>
      </w:r>
    </w:p>
    <w:p w:rsidR="0052329E" w:rsidRDefault="0052329E" w:rsidP="0052329E">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Tüm kimyasal ve standart malzemeler akreditasyon uygulamaları kullanıma uygun olmalıdır. </w:t>
      </w:r>
    </w:p>
    <w:p w:rsidR="0052329E" w:rsidRDefault="0052329E" w:rsidP="0052329E">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Ambalaj etiketi ambalajdan kolay ayrılmamalıdır. </w:t>
      </w:r>
    </w:p>
    <w:p w:rsidR="0052329E" w:rsidRDefault="0052329E" w:rsidP="0052329E">
      <w:pPr>
        <w:pBdr>
          <w:top w:val="nil"/>
          <w:left w:val="nil"/>
          <w:bottom w:val="nil"/>
          <w:right w:val="nil"/>
          <w:between w:val="nil"/>
        </w:pBd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Toksik</w:t>
      </w:r>
      <w:proofErr w:type="spellEnd"/>
      <w:r>
        <w:rPr>
          <w:rFonts w:ascii="Times New Roman" w:eastAsia="Times New Roman" w:hAnsi="Times New Roman" w:cs="Times New Roman"/>
          <w:color w:val="000000"/>
          <w:sz w:val="20"/>
          <w:szCs w:val="20"/>
        </w:rPr>
        <w:t xml:space="preserve">, yanıcı, patlayıcı ve benzeri riskleri taşıyan maddelerin ambalajı üzerinde riskleri belirleyici güvenlikle ilgili uyarılar bulunmalıdır. </w:t>
      </w:r>
    </w:p>
    <w:p w:rsidR="0052329E" w:rsidRDefault="0052329E" w:rsidP="0052329E">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Ambalaj dış etkilerden maddeyi koruduğu gibi, dış ortama da koku vb. vermeyecek nitelikte olmalıdır. </w:t>
      </w:r>
    </w:p>
    <w:p w:rsidR="0052329E" w:rsidRDefault="0052329E" w:rsidP="0052329E">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Ürünlerin son kullanım tarihleri teslim tarihinden itibaren en az 24 ay olmalıdır. </w:t>
      </w:r>
    </w:p>
    <w:p w:rsidR="0052329E" w:rsidRDefault="0052329E" w:rsidP="0052329E">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Ürünler teslim edildikten sonra farklı veya istenmeyen özellikler saptanırsa, ürün bozuk çıkar veya alımdan sonra kullanıcı hatası dışında uygun sonuç vermezse acilen değiştirilmesi istenebilecektir. Değiştirilmesi istenen ürünler en fazla 10 iş günü içinde değiştirilmelidir. </w:t>
      </w:r>
    </w:p>
    <w:p w:rsidR="005B43D4" w:rsidRDefault="005B43D4"/>
    <w:p w:rsidR="0052329E" w:rsidRDefault="0052329E" w:rsidP="0052329E">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Isıtmalı Manyetik Karıştırıcı Analog</w:t>
      </w:r>
    </w:p>
    <w:p w:rsidR="0052329E" w:rsidRDefault="0052329E" w:rsidP="0052329E">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Maksimum </w:t>
      </w:r>
      <w:proofErr w:type="gramStart"/>
      <w:r>
        <w:rPr>
          <w:rFonts w:ascii="Times New Roman" w:eastAsia="Times New Roman" w:hAnsi="Times New Roman" w:cs="Times New Roman"/>
          <w:sz w:val="20"/>
          <w:szCs w:val="20"/>
        </w:rPr>
        <w:t>Sıcaklık : 380</w:t>
      </w:r>
      <w:proofErr w:type="gramEnd"/>
      <w:r>
        <w:rPr>
          <w:rFonts w:ascii="Times New Roman" w:eastAsia="Times New Roman" w:hAnsi="Times New Roman" w:cs="Times New Roman"/>
          <w:sz w:val="20"/>
          <w:szCs w:val="20"/>
        </w:rPr>
        <w:t xml:space="preserve"> ˚C</w:t>
      </w:r>
    </w:p>
    <w:p w:rsidR="0052329E" w:rsidRDefault="0052329E" w:rsidP="0052329E">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Isıtma </w:t>
      </w:r>
      <w:proofErr w:type="gramStart"/>
      <w:r>
        <w:rPr>
          <w:rFonts w:ascii="Times New Roman" w:eastAsia="Times New Roman" w:hAnsi="Times New Roman" w:cs="Times New Roman"/>
          <w:sz w:val="20"/>
          <w:szCs w:val="20"/>
        </w:rPr>
        <w:t>Tablası : 115x115</w:t>
      </w:r>
      <w:proofErr w:type="gramEnd"/>
      <w:r>
        <w:rPr>
          <w:rFonts w:ascii="Times New Roman" w:eastAsia="Times New Roman" w:hAnsi="Times New Roman" w:cs="Times New Roman"/>
          <w:sz w:val="20"/>
          <w:szCs w:val="20"/>
        </w:rPr>
        <w:t xml:space="preserve"> mm</w:t>
      </w:r>
    </w:p>
    <w:p w:rsidR="0052329E" w:rsidRDefault="0052329E" w:rsidP="0052329E">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Karıştırma </w:t>
      </w:r>
      <w:proofErr w:type="gramStart"/>
      <w:r>
        <w:rPr>
          <w:rFonts w:ascii="Times New Roman" w:eastAsia="Times New Roman" w:hAnsi="Times New Roman" w:cs="Times New Roman"/>
          <w:sz w:val="20"/>
          <w:szCs w:val="20"/>
        </w:rPr>
        <w:t>Hızı : 100</w:t>
      </w:r>
      <w:proofErr w:type="gramEnd"/>
      <w:r>
        <w:rPr>
          <w:rFonts w:ascii="Times New Roman" w:eastAsia="Times New Roman" w:hAnsi="Times New Roman" w:cs="Times New Roman"/>
          <w:sz w:val="20"/>
          <w:szCs w:val="20"/>
        </w:rPr>
        <w:t xml:space="preserve">-2000 </w:t>
      </w:r>
      <w:proofErr w:type="spellStart"/>
      <w:r>
        <w:rPr>
          <w:rFonts w:ascii="Times New Roman" w:eastAsia="Times New Roman" w:hAnsi="Times New Roman" w:cs="Times New Roman"/>
          <w:sz w:val="20"/>
          <w:szCs w:val="20"/>
        </w:rPr>
        <w:t>rpm</w:t>
      </w:r>
      <w:proofErr w:type="spellEnd"/>
    </w:p>
    <w:p w:rsidR="0052329E" w:rsidRDefault="0052329E" w:rsidP="0052329E">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Karıştırma </w:t>
      </w:r>
      <w:proofErr w:type="gramStart"/>
      <w:r>
        <w:rPr>
          <w:rFonts w:ascii="Times New Roman" w:eastAsia="Times New Roman" w:hAnsi="Times New Roman" w:cs="Times New Roman"/>
          <w:sz w:val="20"/>
          <w:szCs w:val="20"/>
        </w:rPr>
        <w:t>Kapasitesi : 2</w:t>
      </w:r>
      <w:proofErr w:type="gramEnd"/>
      <w:r>
        <w:rPr>
          <w:rFonts w:ascii="Times New Roman" w:eastAsia="Times New Roman" w:hAnsi="Times New Roman" w:cs="Times New Roman"/>
          <w:sz w:val="20"/>
          <w:szCs w:val="20"/>
        </w:rPr>
        <w:t xml:space="preserve"> litre (H2O)</w:t>
      </w:r>
    </w:p>
    <w:p w:rsidR="0052329E" w:rsidRDefault="0052329E" w:rsidP="0052329E">
      <w:pPr>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Güç :180</w:t>
      </w:r>
      <w:proofErr w:type="gramEnd"/>
      <w:r>
        <w:rPr>
          <w:rFonts w:ascii="Times New Roman" w:eastAsia="Times New Roman" w:hAnsi="Times New Roman" w:cs="Times New Roman"/>
          <w:sz w:val="20"/>
          <w:szCs w:val="20"/>
        </w:rPr>
        <w:t xml:space="preserve"> W</w:t>
      </w:r>
    </w:p>
    <w:p w:rsidR="0052329E" w:rsidRDefault="0052329E"/>
    <w:p w:rsidR="0052329E" w:rsidRDefault="0052329E" w:rsidP="0052329E">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İNKÜBATÖR 120 L</w:t>
      </w:r>
    </w:p>
    <w:p w:rsidR="0052329E" w:rsidRDefault="0052329E" w:rsidP="0052329E">
      <w:pPr>
        <w:rPr>
          <w:rFonts w:ascii="Times New Roman" w:eastAsia="Times New Roman" w:hAnsi="Times New Roman" w:cs="Times New Roman"/>
          <w:sz w:val="20"/>
          <w:szCs w:val="20"/>
        </w:rPr>
      </w:pPr>
      <w:r>
        <w:rPr>
          <w:rFonts w:ascii="Times New Roman" w:eastAsia="Times New Roman" w:hAnsi="Times New Roman" w:cs="Times New Roman"/>
          <w:sz w:val="20"/>
          <w:szCs w:val="20"/>
        </w:rPr>
        <w:t>GENEL ÖZELLİKLER:</w:t>
      </w:r>
    </w:p>
    <w:p w:rsidR="0052329E" w:rsidRDefault="0052329E" w:rsidP="0052329E">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Sıcaklık çalışma aralığı: Ortam </w:t>
      </w:r>
      <w:proofErr w:type="spellStart"/>
      <w:r>
        <w:rPr>
          <w:rFonts w:ascii="Times New Roman" w:eastAsia="Times New Roman" w:hAnsi="Times New Roman" w:cs="Times New Roman"/>
          <w:sz w:val="20"/>
          <w:szCs w:val="20"/>
        </w:rPr>
        <w:t>sıcalığı</w:t>
      </w:r>
      <w:proofErr w:type="spellEnd"/>
      <w:r>
        <w:rPr>
          <w:rFonts w:ascii="Times New Roman" w:eastAsia="Times New Roman" w:hAnsi="Times New Roman" w:cs="Times New Roman"/>
          <w:sz w:val="20"/>
          <w:szCs w:val="20"/>
        </w:rPr>
        <w:t xml:space="preserve"> +5°C / 250°C</w:t>
      </w:r>
    </w:p>
    <w:p w:rsidR="0052329E" w:rsidRDefault="0052329E" w:rsidP="0052329E">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Kuru havalı sterilizasyon, kurutma ve ısıtma işlemleri için ideal </w:t>
      </w:r>
      <w:proofErr w:type="gramStart"/>
      <w:r>
        <w:rPr>
          <w:rFonts w:ascii="Times New Roman" w:eastAsia="Times New Roman" w:hAnsi="Times New Roman" w:cs="Times New Roman"/>
          <w:sz w:val="20"/>
          <w:szCs w:val="20"/>
        </w:rPr>
        <w:t>dizayn</w:t>
      </w:r>
      <w:proofErr w:type="gramEnd"/>
    </w:p>
    <w:p w:rsidR="0052329E" w:rsidRDefault="0052329E" w:rsidP="0052329E">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Mikroişlemcili</w:t>
      </w:r>
      <w:proofErr w:type="spellEnd"/>
      <w:r>
        <w:rPr>
          <w:rFonts w:ascii="Times New Roman" w:eastAsia="Times New Roman" w:hAnsi="Times New Roman" w:cs="Times New Roman"/>
          <w:sz w:val="20"/>
          <w:szCs w:val="20"/>
        </w:rPr>
        <w:t xml:space="preserve"> kontrol sistemi</w:t>
      </w:r>
    </w:p>
    <w:p w:rsidR="0052329E" w:rsidRDefault="0052329E" w:rsidP="0052329E">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Tek </w:t>
      </w:r>
      <w:proofErr w:type="gramStart"/>
      <w:r>
        <w:rPr>
          <w:rFonts w:ascii="Times New Roman" w:eastAsia="Times New Roman" w:hAnsi="Times New Roman" w:cs="Times New Roman"/>
          <w:sz w:val="20"/>
          <w:szCs w:val="20"/>
        </w:rPr>
        <w:t>tuşla  kolay</w:t>
      </w:r>
      <w:proofErr w:type="gramEnd"/>
      <w:r>
        <w:rPr>
          <w:rFonts w:ascii="Times New Roman" w:eastAsia="Times New Roman" w:hAnsi="Times New Roman" w:cs="Times New Roman"/>
          <w:sz w:val="20"/>
          <w:szCs w:val="20"/>
        </w:rPr>
        <w:t xml:space="preserve"> kontrol </w:t>
      </w:r>
      <w:proofErr w:type="spellStart"/>
      <w:r>
        <w:rPr>
          <w:rFonts w:ascii="Times New Roman" w:eastAsia="Times New Roman" w:hAnsi="Times New Roman" w:cs="Times New Roman"/>
          <w:sz w:val="20"/>
          <w:szCs w:val="20"/>
        </w:rPr>
        <w:t>kontrol</w:t>
      </w:r>
      <w:proofErr w:type="spellEnd"/>
      <w:r>
        <w:rPr>
          <w:rFonts w:ascii="Times New Roman" w:eastAsia="Times New Roman" w:hAnsi="Times New Roman" w:cs="Times New Roman"/>
          <w:sz w:val="20"/>
          <w:szCs w:val="20"/>
        </w:rPr>
        <w:t xml:space="preserve">  LCD ekran</w:t>
      </w:r>
    </w:p>
    <w:p w:rsidR="0052329E" w:rsidRDefault="0052329E" w:rsidP="0052329E">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Sıcaklık ve </w:t>
      </w:r>
      <w:proofErr w:type="spellStart"/>
      <w:proofErr w:type="gramStart"/>
      <w:r>
        <w:rPr>
          <w:rFonts w:ascii="Times New Roman" w:eastAsia="Times New Roman" w:hAnsi="Times New Roman" w:cs="Times New Roman"/>
          <w:sz w:val="20"/>
          <w:szCs w:val="20"/>
        </w:rPr>
        <w:t>zaman,geciktirme</w:t>
      </w:r>
      <w:proofErr w:type="spellEnd"/>
      <w:proofErr w:type="gramEnd"/>
      <w:r>
        <w:rPr>
          <w:rFonts w:ascii="Times New Roman" w:eastAsia="Times New Roman" w:hAnsi="Times New Roman" w:cs="Times New Roman"/>
          <w:sz w:val="20"/>
          <w:szCs w:val="20"/>
        </w:rPr>
        <w:t xml:space="preserve"> zamanı alarm ayarlı  için dijital , kullanımı kolay kontrol paneli</w:t>
      </w:r>
    </w:p>
    <w:p w:rsidR="0052329E" w:rsidRDefault="0052329E" w:rsidP="0052329E">
      <w:pPr>
        <w:rPr>
          <w:rFonts w:ascii="Times New Roman" w:eastAsia="Times New Roman" w:hAnsi="Times New Roman" w:cs="Times New Roman"/>
          <w:sz w:val="20"/>
          <w:szCs w:val="20"/>
        </w:rPr>
      </w:pPr>
      <w:r>
        <w:rPr>
          <w:rFonts w:ascii="Times New Roman" w:eastAsia="Times New Roman" w:hAnsi="Times New Roman" w:cs="Times New Roman"/>
          <w:sz w:val="20"/>
          <w:szCs w:val="20"/>
        </w:rPr>
        <w:t>• Birçok kimyasala dayanıklı ve kolay temizlenebilir paslanmaz çelik hücre</w:t>
      </w:r>
    </w:p>
    <w:p w:rsidR="0052329E" w:rsidRDefault="0052329E" w:rsidP="0052329E">
      <w:pPr>
        <w:rPr>
          <w:rFonts w:ascii="Times New Roman" w:eastAsia="Times New Roman" w:hAnsi="Times New Roman" w:cs="Times New Roman"/>
          <w:sz w:val="20"/>
          <w:szCs w:val="20"/>
        </w:rPr>
      </w:pPr>
      <w:r>
        <w:rPr>
          <w:rFonts w:ascii="Times New Roman" w:eastAsia="Times New Roman" w:hAnsi="Times New Roman" w:cs="Times New Roman"/>
          <w:sz w:val="20"/>
          <w:szCs w:val="20"/>
        </w:rPr>
        <w:t>• Üçlü yalıtım ile mükemmel sıcaklık dağılımı ve kararlılığı</w:t>
      </w:r>
    </w:p>
    <w:p w:rsidR="0052329E" w:rsidRDefault="0052329E" w:rsidP="0052329E">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Hava </w:t>
      </w:r>
      <w:proofErr w:type="gramStart"/>
      <w:r>
        <w:rPr>
          <w:rFonts w:ascii="Times New Roman" w:eastAsia="Times New Roman" w:hAnsi="Times New Roman" w:cs="Times New Roman"/>
          <w:sz w:val="20"/>
          <w:szCs w:val="20"/>
        </w:rPr>
        <w:t>sirkülasyonu</w:t>
      </w:r>
      <w:proofErr w:type="gramEnd"/>
      <w:r>
        <w:rPr>
          <w:rFonts w:ascii="Times New Roman" w:eastAsia="Times New Roman" w:hAnsi="Times New Roman" w:cs="Times New Roman"/>
          <w:sz w:val="20"/>
          <w:szCs w:val="20"/>
        </w:rPr>
        <w:t xml:space="preserve"> ile sağlanan homojen sıcaklık dağılımı</w:t>
      </w:r>
    </w:p>
    <w:p w:rsidR="0052329E" w:rsidRDefault="0052329E" w:rsidP="0052329E">
      <w:pPr>
        <w:rPr>
          <w:rFonts w:ascii="Times New Roman" w:eastAsia="Times New Roman" w:hAnsi="Times New Roman" w:cs="Times New Roman"/>
          <w:sz w:val="20"/>
          <w:szCs w:val="20"/>
        </w:rPr>
      </w:pPr>
      <w:r>
        <w:rPr>
          <w:rFonts w:ascii="Times New Roman" w:eastAsia="Times New Roman" w:hAnsi="Times New Roman" w:cs="Times New Roman"/>
          <w:sz w:val="20"/>
          <w:szCs w:val="20"/>
        </w:rPr>
        <w:t>• Sıkı kapanan ve contaya tam basan kapı sayesinde düşük ısı kaybı</w:t>
      </w:r>
    </w:p>
    <w:p w:rsidR="0052329E" w:rsidRDefault="0052329E" w:rsidP="0052329E">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Ayarlanabilir havalandırma </w:t>
      </w:r>
      <w:proofErr w:type="spellStart"/>
      <w:r>
        <w:rPr>
          <w:rFonts w:ascii="Times New Roman" w:eastAsia="Times New Roman" w:hAnsi="Times New Roman" w:cs="Times New Roman"/>
          <w:sz w:val="20"/>
          <w:szCs w:val="20"/>
        </w:rPr>
        <w:t>klepesi</w:t>
      </w:r>
      <w:proofErr w:type="spellEnd"/>
    </w:p>
    <w:p w:rsidR="0052329E" w:rsidRDefault="0052329E" w:rsidP="0052329E">
      <w:pPr>
        <w:rPr>
          <w:rFonts w:ascii="Times New Roman" w:eastAsia="Times New Roman" w:hAnsi="Times New Roman" w:cs="Times New Roman"/>
          <w:sz w:val="20"/>
          <w:szCs w:val="20"/>
        </w:rPr>
      </w:pPr>
      <w:r>
        <w:rPr>
          <w:rFonts w:ascii="Times New Roman" w:eastAsia="Times New Roman" w:hAnsi="Times New Roman" w:cs="Times New Roman"/>
          <w:sz w:val="20"/>
          <w:szCs w:val="20"/>
        </w:rPr>
        <w:t>• Emniyet termostatı</w:t>
      </w:r>
    </w:p>
    <w:p w:rsidR="0052329E" w:rsidRDefault="0052329E">
      <w:bookmarkStart w:id="0" w:name="_GoBack"/>
      <w:bookmarkEnd w:id="0"/>
    </w:p>
    <w:sectPr w:rsidR="0052329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69A4"/>
    <w:rsid w:val="0052329E"/>
    <w:rsid w:val="005B43D4"/>
    <w:rsid w:val="00A669A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E9394D"/>
  <w15:chartTrackingRefBased/>
  <w15:docId w15:val="{0590CD45-86A4-4419-9B22-E6204AE2D9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52329E"/>
    <w:pPr>
      <w:spacing w:after="0" w:line="240" w:lineRule="auto"/>
    </w:pPr>
    <w:rPr>
      <w:rFonts w:ascii="Calibri" w:eastAsia="Calibri" w:hAnsi="Calibri" w:cs="Calibri"/>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323</Words>
  <Characters>1845</Characters>
  <Application>Microsoft Office Word</Application>
  <DocSecurity>0</DocSecurity>
  <Lines>15</Lines>
  <Paragraphs>4</Paragraphs>
  <ScaleCrop>false</ScaleCrop>
  <Company/>
  <LinksUpToDate>false</LinksUpToDate>
  <CharactersWithSpaces>2164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CASPER</dc:creator>
  <cp:keywords/>
  <dc:description/>
  <cp:lastModifiedBy>CASPER</cp:lastModifiedBy>
  <cp:revision>2</cp:revision>
  <dcterms:created xsi:type="dcterms:W3CDTF">2023-09-29T11:44:00Z</dcterms:created>
  <dcterms:modified xsi:type="dcterms:W3CDTF">2023-09-29T11:46:00Z</dcterms:modified>
</cp:coreProperties>
</file>