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029AEE" w14:textId="10F3C71D" w:rsidR="007A17C6" w:rsidRPr="00945308" w:rsidRDefault="007A17C6" w:rsidP="00945308">
      <w:p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bookmarkStart w:id="0" w:name="_GoBack"/>
      <w:bookmarkEnd w:id="0"/>
    </w:p>
    <w:p w14:paraId="3839AB1D" w14:textId="601DFF4F" w:rsidR="00BD0667" w:rsidRPr="00945308" w:rsidRDefault="007A17C6" w:rsidP="00945308">
      <w:pPr>
        <w:pStyle w:val="Balk5"/>
        <w:spacing w:after="0" w:line="360" w:lineRule="auto"/>
        <w:rPr>
          <w:rFonts w:ascii="Arial" w:hAnsi="Arial" w:cs="Arial"/>
          <w:sz w:val="22"/>
          <w:szCs w:val="22"/>
        </w:rPr>
      </w:pPr>
      <w:r w:rsidRPr="00945308">
        <w:rPr>
          <w:rFonts w:ascii="Arial" w:hAnsi="Arial" w:cs="Arial"/>
          <w:sz w:val="22"/>
          <w:szCs w:val="22"/>
        </w:rPr>
        <w:t>Anti-Bcl-2 antikoru Teknik Şartname</w:t>
      </w:r>
      <w:r w:rsidR="00945308">
        <w:rPr>
          <w:rFonts w:ascii="Arial" w:hAnsi="Arial" w:cs="Arial"/>
          <w:sz w:val="22"/>
          <w:szCs w:val="22"/>
        </w:rPr>
        <w:t>si</w:t>
      </w:r>
    </w:p>
    <w:p w14:paraId="4BF639EB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 western </w:t>
      </w:r>
      <w:proofErr w:type="spellStart"/>
      <w:r w:rsidRPr="00945308">
        <w:rPr>
          <w:rFonts w:ascii="Arial" w:eastAsiaTheme="minorEastAsia" w:hAnsi="Arial" w:cs="Arial"/>
        </w:rPr>
        <w:t>blot</w:t>
      </w:r>
      <w:proofErr w:type="spellEnd"/>
      <w:r w:rsidRPr="00945308">
        <w:rPr>
          <w:rFonts w:ascii="Arial" w:eastAsiaTheme="minorEastAsia" w:hAnsi="Arial" w:cs="Arial"/>
        </w:rPr>
        <w:t xml:space="preserve">, </w:t>
      </w:r>
      <w:proofErr w:type="spellStart"/>
      <w:r w:rsidRPr="00945308">
        <w:rPr>
          <w:rFonts w:ascii="Arial" w:eastAsiaTheme="minorEastAsia" w:hAnsi="Arial" w:cs="Arial"/>
        </w:rPr>
        <w:t>immunopresipitasyon</w:t>
      </w:r>
      <w:proofErr w:type="spellEnd"/>
      <w:r w:rsidRPr="00945308">
        <w:rPr>
          <w:rFonts w:ascii="Arial" w:eastAsiaTheme="minorEastAsia" w:hAnsi="Arial" w:cs="Arial"/>
        </w:rPr>
        <w:t xml:space="preserve">, IHC </w:t>
      </w:r>
      <w:proofErr w:type="spellStart"/>
      <w:r w:rsidRPr="00945308">
        <w:rPr>
          <w:rFonts w:ascii="Arial" w:eastAsiaTheme="minorEastAsia" w:hAnsi="Arial" w:cs="Arial"/>
        </w:rPr>
        <w:t>Leica</w:t>
      </w:r>
      <w:proofErr w:type="spellEnd"/>
      <w:r w:rsidRPr="00945308">
        <w:rPr>
          <w:rFonts w:ascii="Arial" w:eastAsiaTheme="minorEastAsia" w:hAnsi="Arial" w:cs="Arial"/>
        </w:rPr>
        <w:t xml:space="preserve"> Bond,  </w:t>
      </w:r>
      <w:proofErr w:type="spellStart"/>
      <w:r w:rsidRPr="00945308">
        <w:rPr>
          <w:rFonts w:ascii="Arial" w:eastAsiaTheme="minorEastAsia" w:hAnsi="Arial" w:cs="Arial"/>
        </w:rPr>
        <w:t>i</w:t>
      </w:r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mmunohistokimya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(</w:t>
      </w:r>
      <w:proofErr w:type="spellStart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paraffin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) ve </w:t>
      </w:r>
      <w:proofErr w:type="spellStart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flow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 </w:t>
      </w:r>
      <w:proofErr w:type="spellStart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sitometri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 </w:t>
      </w:r>
      <w:r w:rsidRPr="00945308">
        <w:rPr>
          <w:rFonts w:ascii="Arial" w:eastAsiaTheme="minorEastAsia" w:hAnsi="Arial" w:cs="Arial"/>
        </w:rPr>
        <w:t>aplikasyonları için kullanıma uygun olmalıdır.</w:t>
      </w:r>
    </w:p>
    <w:p w14:paraId="4018B8CC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Antikorun </w:t>
      </w:r>
      <w:proofErr w:type="spellStart"/>
      <w:r w:rsidRPr="00945308">
        <w:rPr>
          <w:rFonts w:ascii="Arial" w:eastAsiaTheme="minorEastAsia" w:hAnsi="Arial" w:cs="Arial"/>
        </w:rPr>
        <w:t>reaktivitesi</w:t>
      </w:r>
      <w:proofErr w:type="spellEnd"/>
      <w:r w:rsidRPr="00945308">
        <w:rPr>
          <w:rFonts w:ascii="Arial" w:eastAsiaTheme="minorEastAsia" w:hAnsi="Arial" w:cs="Arial"/>
        </w:rPr>
        <w:t>; insan olmalıdır.</w:t>
      </w:r>
    </w:p>
    <w:p w14:paraId="0F764E71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Antikorun tanıdığı proteinin moleküler ağırlığı 26 </w:t>
      </w:r>
      <w:proofErr w:type="spellStart"/>
      <w:r w:rsidRPr="00945308">
        <w:rPr>
          <w:rFonts w:ascii="Arial" w:eastAsiaTheme="minorEastAsia" w:hAnsi="Arial" w:cs="Arial"/>
        </w:rPr>
        <w:t>kDa</w:t>
      </w:r>
      <w:proofErr w:type="spellEnd"/>
      <w:r w:rsidRPr="00945308">
        <w:rPr>
          <w:rFonts w:ascii="Arial" w:eastAsiaTheme="minorEastAsia" w:hAnsi="Arial" w:cs="Arial"/>
        </w:rPr>
        <w:t xml:space="preserve"> olmalıdır.</w:t>
      </w:r>
    </w:p>
    <w:p w14:paraId="48AC00D8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 </w:t>
      </w:r>
      <w:proofErr w:type="spellStart"/>
      <w:r w:rsidRPr="00945308">
        <w:rPr>
          <w:rFonts w:ascii="Arial" w:eastAsiaTheme="minorEastAsia" w:hAnsi="Arial" w:cs="Arial"/>
        </w:rPr>
        <w:t>monoklonal</w:t>
      </w:r>
      <w:proofErr w:type="spellEnd"/>
      <w:r w:rsidRPr="00945308">
        <w:rPr>
          <w:rFonts w:ascii="Arial" w:eastAsiaTheme="minorEastAsia" w:hAnsi="Arial" w:cs="Arial"/>
        </w:rPr>
        <w:t xml:space="preserve"> olmalıdır.</w:t>
      </w:r>
    </w:p>
    <w:p w14:paraId="09A9365D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Antikorun </w:t>
      </w:r>
      <w:proofErr w:type="spellStart"/>
      <w:r w:rsidRPr="00945308">
        <w:rPr>
          <w:rFonts w:ascii="Arial" w:eastAsiaTheme="minorEastAsia" w:hAnsi="Arial" w:cs="Arial"/>
        </w:rPr>
        <w:t>izotipi</w:t>
      </w:r>
      <w:proofErr w:type="spellEnd"/>
      <w:r w:rsidRPr="00945308">
        <w:rPr>
          <w:rFonts w:ascii="Arial" w:eastAsiaTheme="minorEastAsia" w:hAnsi="Arial" w:cs="Arial"/>
        </w:rPr>
        <w:t xml:space="preserve"> fare IgG1 olmalıdır.</w:t>
      </w:r>
    </w:p>
    <w:p w14:paraId="3B9743BC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Antikorun sulandırma oranı western </w:t>
      </w:r>
      <w:proofErr w:type="spellStart"/>
      <w:r w:rsidRPr="00945308">
        <w:rPr>
          <w:rFonts w:ascii="Arial" w:eastAsiaTheme="minorEastAsia" w:hAnsi="Arial" w:cs="Arial"/>
        </w:rPr>
        <w:t>blot</w:t>
      </w:r>
      <w:proofErr w:type="spellEnd"/>
      <w:r w:rsidRPr="00945308">
        <w:rPr>
          <w:rFonts w:ascii="Arial" w:eastAsiaTheme="minorEastAsia" w:hAnsi="Arial" w:cs="Arial"/>
        </w:rPr>
        <w:t xml:space="preserve"> için 1:1000, </w:t>
      </w:r>
      <w:proofErr w:type="spellStart"/>
      <w:r w:rsidRPr="00945308">
        <w:rPr>
          <w:rFonts w:ascii="Arial" w:eastAsiaTheme="minorEastAsia" w:hAnsi="Arial" w:cs="Arial"/>
        </w:rPr>
        <w:t>immunopresipitasyon</w:t>
      </w:r>
      <w:proofErr w:type="spellEnd"/>
      <w:r w:rsidRPr="00945308">
        <w:rPr>
          <w:rFonts w:ascii="Arial" w:eastAsiaTheme="minorEastAsia" w:hAnsi="Arial" w:cs="Arial"/>
        </w:rPr>
        <w:t xml:space="preserve"> için 1:50, IHC </w:t>
      </w:r>
      <w:proofErr w:type="spellStart"/>
      <w:r w:rsidRPr="00945308">
        <w:rPr>
          <w:rFonts w:ascii="Arial" w:eastAsiaTheme="minorEastAsia" w:hAnsi="Arial" w:cs="Arial"/>
        </w:rPr>
        <w:t>Leica</w:t>
      </w:r>
      <w:proofErr w:type="spellEnd"/>
      <w:r w:rsidRPr="00945308">
        <w:rPr>
          <w:rFonts w:ascii="Arial" w:eastAsiaTheme="minorEastAsia" w:hAnsi="Arial" w:cs="Arial"/>
        </w:rPr>
        <w:t xml:space="preserve"> Bond için 1:800-1:3200, </w:t>
      </w:r>
      <w:proofErr w:type="spellStart"/>
      <w:r w:rsidRPr="00945308">
        <w:rPr>
          <w:rFonts w:ascii="Arial" w:eastAsiaTheme="minorEastAsia" w:hAnsi="Arial" w:cs="Arial"/>
        </w:rPr>
        <w:t>i</w:t>
      </w:r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mmunohistokimya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(</w:t>
      </w:r>
      <w:proofErr w:type="spellStart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paraffin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) için 1:400-1:1600, </w:t>
      </w:r>
      <w:proofErr w:type="spellStart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flow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 </w:t>
      </w:r>
      <w:proofErr w:type="spellStart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sitometri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 için 1:200-1:800 </w:t>
      </w:r>
      <w:r w:rsidRPr="00945308">
        <w:rPr>
          <w:rFonts w:ascii="Arial" w:eastAsiaTheme="minorEastAsia" w:hAnsi="Arial" w:cs="Arial"/>
        </w:rPr>
        <w:t>olmalıdır.</w:t>
      </w:r>
    </w:p>
    <w:p w14:paraId="350E54BF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 total Bcl-2 proteinini </w:t>
      </w:r>
      <w:proofErr w:type="spellStart"/>
      <w:r w:rsidRPr="00945308">
        <w:rPr>
          <w:rFonts w:ascii="Arial" w:eastAsiaTheme="minorEastAsia" w:hAnsi="Arial" w:cs="Arial"/>
        </w:rPr>
        <w:t>endojen</w:t>
      </w:r>
      <w:proofErr w:type="spellEnd"/>
      <w:r w:rsidRPr="00945308">
        <w:rPr>
          <w:rFonts w:ascii="Arial" w:eastAsiaTheme="minorEastAsia" w:hAnsi="Arial" w:cs="Arial"/>
        </w:rPr>
        <w:t xml:space="preserve"> seviyede tanımalıdır.</w:t>
      </w:r>
    </w:p>
    <w:p w14:paraId="01D5E7E0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Fonts w:ascii="Arial" w:eastAsiaTheme="minorEastAsia" w:hAnsi="Arial" w:cs="Arial"/>
        </w:rPr>
      </w:pPr>
      <w:proofErr w:type="spellStart"/>
      <w:r w:rsidRPr="00945308">
        <w:rPr>
          <w:rFonts w:ascii="Arial" w:eastAsiaTheme="minorEastAsia" w:hAnsi="Arial" w:cs="Arial"/>
        </w:rPr>
        <w:t>Monoklonal</w:t>
      </w:r>
      <w:proofErr w:type="spellEnd"/>
      <w:r w:rsidRPr="00945308">
        <w:rPr>
          <w:rFonts w:ascii="Arial" w:eastAsiaTheme="minorEastAsia" w:hAnsi="Arial" w:cs="Arial"/>
        </w:rPr>
        <w:t xml:space="preserve"> antikor, hayvanlardan (insan Bcl-2 proteinine Gly47 </w:t>
      </w:r>
      <w:proofErr w:type="spellStart"/>
      <w:r w:rsidRPr="00945308">
        <w:rPr>
          <w:rFonts w:ascii="Arial" w:eastAsiaTheme="minorEastAsia" w:hAnsi="Arial" w:cs="Arial"/>
        </w:rPr>
        <w:t>yi</w:t>
      </w:r>
      <w:proofErr w:type="spellEnd"/>
      <w:r w:rsidRPr="00945308">
        <w:rPr>
          <w:rFonts w:ascii="Arial" w:eastAsiaTheme="minorEastAsia" w:hAnsi="Arial" w:cs="Arial"/>
        </w:rPr>
        <w:t xml:space="preserve"> çevreleyen kalıntılara karşılık) gele sentetik </w:t>
      </w:r>
      <w:proofErr w:type="spellStart"/>
      <w:r w:rsidRPr="00945308">
        <w:rPr>
          <w:rFonts w:ascii="Arial" w:eastAsiaTheme="minorEastAsia" w:hAnsi="Arial" w:cs="Arial"/>
        </w:rPr>
        <w:t>peptid</w:t>
      </w:r>
      <w:proofErr w:type="spellEnd"/>
      <w:r w:rsidRPr="00945308">
        <w:rPr>
          <w:rFonts w:ascii="Arial" w:eastAsiaTheme="minorEastAsia" w:hAnsi="Arial" w:cs="Arial"/>
        </w:rPr>
        <w:t xml:space="preserve"> ile </w:t>
      </w:r>
      <w:proofErr w:type="spellStart"/>
      <w:r w:rsidRPr="00945308">
        <w:rPr>
          <w:rFonts w:ascii="Arial" w:eastAsiaTheme="minorEastAsia" w:hAnsi="Arial" w:cs="Arial"/>
        </w:rPr>
        <w:t>bağışıklaştırılarak</w:t>
      </w:r>
      <w:proofErr w:type="spellEnd"/>
      <w:r w:rsidRPr="00945308">
        <w:rPr>
          <w:rFonts w:ascii="Arial" w:eastAsiaTheme="minorEastAsia" w:hAnsi="Arial" w:cs="Arial"/>
        </w:rPr>
        <w:t xml:space="preserve"> üretilmiş olmalıdır.</w:t>
      </w:r>
    </w:p>
    <w:p w14:paraId="062D309B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Antikorun paketinde 100 </w:t>
      </w:r>
      <w:proofErr w:type="spellStart"/>
      <w:r w:rsidRPr="00945308">
        <w:rPr>
          <w:rFonts w:ascii="Arial" w:eastAsiaTheme="minorEastAsia" w:hAnsi="Arial" w:cs="Arial"/>
        </w:rPr>
        <w:t>ul</w:t>
      </w:r>
      <w:proofErr w:type="spellEnd"/>
      <w:r w:rsidRPr="00945308">
        <w:rPr>
          <w:rFonts w:ascii="Arial" w:eastAsiaTheme="minorEastAsia" w:hAnsi="Arial" w:cs="Arial"/>
        </w:rPr>
        <w:t xml:space="preserve"> bulunmalıdır.  Gerektiğinde satın alınmak üzere 20 </w:t>
      </w:r>
      <w:proofErr w:type="spellStart"/>
      <w:r w:rsidRPr="00945308">
        <w:rPr>
          <w:rFonts w:ascii="Arial" w:eastAsiaTheme="minorEastAsia" w:hAnsi="Arial" w:cs="Arial"/>
        </w:rPr>
        <w:t>ul</w:t>
      </w:r>
      <w:proofErr w:type="spellEnd"/>
      <w:r w:rsidRPr="00945308">
        <w:rPr>
          <w:rFonts w:ascii="Arial" w:eastAsiaTheme="minorEastAsia" w:hAnsi="Arial" w:cs="Arial"/>
        </w:rPr>
        <w:t xml:space="preserve"> boyu da mevcut olmalıdır.</w:t>
      </w:r>
    </w:p>
    <w:p w14:paraId="0EAE4E94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 xml:space="preserve">Antikor 10 </w:t>
      </w:r>
      <w:proofErr w:type="spellStart"/>
      <w:r w:rsidRPr="00945308">
        <w:rPr>
          <w:rStyle w:val="hps"/>
          <w:rFonts w:ascii="Arial" w:hAnsi="Arial" w:cs="Arial"/>
        </w:rPr>
        <w:t>mM</w:t>
      </w:r>
      <w:proofErr w:type="spellEnd"/>
      <w:r w:rsidRPr="00945308">
        <w:rPr>
          <w:rStyle w:val="hps"/>
          <w:rFonts w:ascii="Arial" w:hAnsi="Arial" w:cs="Arial"/>
        </w:rPr>
        <w:t xml:space="preserve"> </w:t>
      </w:r>
      <w:proofErr w:type="spellStart"/>
      <w:r w:rsidRPr="00945308">
        <w:rPr>
          <w:rStyle w:val="hps"/>
          <w:rFonts w:ascii="Arial" w:hAnsi="Arial" w:cs="Arial"/>
        </w:rPr>
        <w:t>sodium</w:t>
      </w:r>
      <w:proofErr w:type="spellEnd"/>
      <w:r w:rsidRPr="00945308">
        <w:rPr>
          <w:rStyle w:val="hps"/>
          <w:rFonts w:ascii="Arial" w:hAnsi="Arial" w:cs="Arial"/>
        </w:rPr>
        <w:t xml:space="preserve"> HEPES (</w:t>
      </w:r>
      <w:proofErr w:type="spellStart"/>
      <w:r w:rsidRPr="00945308">
        <w:rPr>
          <w:rStyle w:val="hps"/>
          <w:rFonts w:ascii="Arial" w:hAnsi="Arial" w:cs="Arial"/>
        </w:rPr>
        <w:t>pH</w:t>
      </w:r>
      <w:proofErr w:type="spellEnd"/>
      <w:r w:rsidRPr="00945308">
        <w:rPr>
          <w:rStyle w:val="hps"/>
          <w:rFonts w:ascii="Arial" w:hAnsi="Arial" w:cs="Arial"/>
        </w:rPr>
        <w:t xml:space="preserve"> 7.5), 150 </w:t>
      </w:r>
      <w:proofErr w:type="spellStart"/>
      <w:r w:rsidRPr="00945308">
        <w:rPr>
          <w:rStyle w:val="hps"/>
          <w:rFonts w:ascii="Arial" w:hAnsi="Arial" w:cs="Arial"/>
        </w:rPr>
        <w:t>mM</w:t>
      </w:r>
      <w:proofErr w:type="spellEnd"/>
      <w:r w:rsidRPr="00945308">
        <w:rPr>
          <w:rStyle w:val="hps"/>
          <w:rFonts w:ascii="Arial" w:hAnsi="Arial" w:cs="Arial"/>
        </w:rPr>
        <w:t xml:space="preserve"> </w:t>
      </w:r>
      <w:proofErr w:type="spellStart"/>
      <w:r w:rsidRPr="00945308">
        <w:rPr>
          <w:rStyle w:val="hps"/>
          <w:rFonts w:ascii="Arial" w:hAnsi="Arial" w:cs="Arial"/>
        </w:rPr>
        <w:t>NaCl</w:t>
      </w:r>
      <w:proofErr w:type="spellEnd"/>
      <w:r w:rsidRPr="00945308">
        <w:rPr>
          <w:rStyle w:val="hps"/>
          <w:rFonts w:ascii="Arial" w:hAnsi="Arial" w:cs="Arial"/>
        </w:rPr>
        <w:t xml:space="preserve">, 100 µg/ml BSA, 50% </w:t>
      </w:r>
      <w:proofErr w:type="spellStart"/>
      <w:r w:rsidRPr="00945308">
        <w:rPr>
          <w:rStyle w:val="hps"/>
          <w:rFonts w:ascii="Arial" w:hAnsi="Arial" w:cs="Arial"/>
        </w:rPr>
        <w:t>gliserol</w:t>
      </w:r>
      <w:proofErr w:type="spellEnd"/>
      <w:r w:rsidRPr="00945308">
        <w:rPr>
          <w:rStyle w:val="hps"/>
          <w:rFonts w:ascii="Arial" w:hAnsi="Arial" w:cs="Arial"/>
        </w:rPr>
        <w:t xml:space="preserve"> ve %0,02’den az miktarda </w:t>
      </w:r>
      <w:proofErr w:type="spellStart"/>
      <w:r w:rsidRPr="00945308">
        <w:rPr>
          <w:rStyle w:val="hps"/>
          <w:rFonts w:ascii="Arial" w:hAnsi="Arial" w:cs="Arial"/>
        </w:rPr>
        <w:t>sodium</w:t>
      </w:r>
      <w:proofErr w:type="spellEnd"/>
      <w:r w:rsidRPr="00945308">
        <w:rPr>
          <w:rStyle w:val="hps"/>
          <w:rFonts w:ascii="Arial" w:hAnsi="Arial" w:cs="Arial"/>
        </w:rPr>
        <w:t xml:space="preserve"> </w:t>
      </w:r>
      <w:proofErr w:type="spellStart"/>
      <w:r w:rsidRPr="00945308">
        <w:rPr>
          <w:rStyle w:val="hps"/>
          <w:rFonts w:ascii="Arial" w:hAnsi="Arial" w:cs="Arial"/>
        </w:rPr>
        <w:t>azide</w:t>
      </w:r>
      <w:proofErr w:type="spellEnd"/>
      <w:r w:rsidRPr="00945308">
        <w:rPr>
          <w:rStyle w:val="hps"/>
          <w:rFonts w:ascii="Arial" w:hAnsi="Arial" w:cs="Arial"/>
        </w:rPr>
        <w:t xml:space="preserve"> içeriğinde gelmelidir.</w:t>
      </w:r>
    </w:p>
    <w:p w14:paraId="50094AF0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Antikor buz aküsü ile teslim edilmeli, saklama koşulu  -20 derece olmalıdır.</w:t>
      </w:r>
    </w:p>
    <w:p w14:paraId="0F8CB936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 xml:space="preserve">Antikorda </w:t>
      </w:r>
      <w:proofErr w:type="spellStart"/>
      <w:r w:rsidRPr="00945308">
        <w:rPr>
          <w:rStyle w:val="hps"/>
          <w:rFonts w:ascii="Arial" w:hAnsi="Arial" w:cs="Arial"/>
        </w:rPr>
        <w:t>aliqotlama</w:t>
      </w:r>
      <w:proofErr w:type="spellEnd"/>
      <w:r w:rsidRPr="00945308">
        <w:rPr>
          <w:rStyle w:val="hps"/>
          <w:rFonts w:ascii="Arial" w:hAnsi="Arial" w:cs="Arial"/>
        </w:rPr>
        <w:t xml:space="preserve"> yapılmamalıdır.</w:t>
      </w:r>
    </w:p>
    <w:p w14:paraId="24AA0A83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Antikor, üretici firmanın kendi tesislerinde üretilmiş ve onaylanmış olmalıdır.</w:t>
      </w:r>
    </w:p>
    <w:p w14:paraId="2A61F86A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Her bir aplikasyon için üretici firma tarafından test edilmiş ve sonuçları onaylanmış olmalıdır.</w:t>
      </w:r>
    </w:p>
    <w:p w14:paraId="0B83D686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Üretici firma, onaylı aplikasyonlar için çalışma garantisi vermeli, çalışmadığı durumlarda değiştirme garantisi vermelidir.</w:t>
      </w:r>
    </w:p>
    <w:p w14:paraId="5BC98841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Her aplikasyon için optimize edilmiş protokolleri bulunmalıdır.</w:t>
      </w:r>
    </w:p>
    <w:p w14:paraId="5D7CFA95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 xml:space="preserve">Teklif veren firmanın, Türkiye </w:t>
      </w:r>
      <w:proofErr w:type="gramStart"/>
      <w:r w:rsidRPr="00945308">
        <w:rPr>
          <w:rStyle w:val="hps"/>
          <w:rFonts w:ascii="Arial" w:hAnsi="Arial" w:cs="Arial"/>
        </w:rPr>
        <w:t>distribütörü</w:t>
      </w:r>
      <w:proofErr w:type="gramEnd"/>
      <w:r w:rsidRPr="00945308">
        <w:rPr>
          <w:rStyle w:val="hps"/>
          <w:rFonts w:ascii="Arial" w:hAnsi="Arial" w:cs="Arial"/>
        </w:rPr>
        <w:t xml:space="preserve"> ya da Türkiye distribütöründen yetkilendirilmiş yetki belgesi olmalıdır.</w:t>
      </w:r>
    </w:p>
    <w:p w14:paraId="1EA5FF39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Teklifi verilen antikorların aynı marka olması çalışmanın bütünlüğü açısından önem teşkil etmektedir, aynı marka olmayan ürünlerin alımı yapılmayacaktır.</w:t>
      </w:r>
    </w:p>
    <w:p w14:paraId="613CE00F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Daha önce laboratuvarda denenmemiş antikorlar, çalışmanın bütünlüğü açısından kesinlikle kabul edilmeyecektir.</w:t>
      </w:r>
    </w:p>
    <w:p w14:paraId="776C7BAF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Çalışmanın devamı olacağı için daha önce satın alınmış ve kullanılmış antikorların olması gerekmektedir, yoksa ürünün alımı yapılmayacaktır.</w:t>
      </w:r>
    </w:p>
    <w:p w14:paraId="17D1D96B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 xml:space="preserve">Ürünler orijinal ambalajında teslim edilmeli, ürünlerin üzerinde katalog numaraları ve </w:t>
      </w:r>
      <w:proofErr w:type="gramStart"/>
      <w:r w:rsidRPr="00945308">
        <w:rPr>
          <w:rStyle w:val="hps"/>
          <w:rFonts w:ascii="Arial" w:hAnsi="Arial" w:cs="Arial"/>
        </w:rPr>
        <w:t>lot</w:t>
      </w:r>
      <w:proofErr w:type="gramEnd"/>
      <w:r w:rsidRPr="00945308">
        <w:rPr>
          <w:rStyle w:val="hps"/>
          <w:rFonts w:ascii="Arial" w:hAnsi="Arial" w:cs="Arial"/>
        </w:rPr>
        <w:t xml:space="preserve"> numaraları da yazılı olmalıdır.</w:t>
      </w:r>
    </w:p>
    <w:p w14:paraId="688EA6A0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lastRenderedPageBreak/>
        <w:t>Firma, çalışmalar için teknik destek vermelidir.</w:t>
      </w:r>
    </w:p>
    <w:p w14:paraId="54624E33" w14:textId="1C6B9CF3" w:rsidR="00F12317" w:rsidRPr="003C218D" w:rsidRDefault="00BD0667" w:rsidP="003C218D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 xml:space="preserve">Ürünle birlikte ücretsiz, antikorla aynı marka kullanıcının istediği </w:t>
      </w:r>
      <w:proofErr w:type="spellStart"/>
      <w:r w:rsidRPr="00945308">
        <w:rPr>
          <w:rStyle w:val="hps"/>
          <w:rFonts w:ascii="Arial" w:hAnsi="Arial" w:cs="Arial"/>
        </w:rPr>
        <w:t>primer</w:t>
      </w:r>
      <w:proofErr w:type="spellEnd"/>
      <w:r w:rsidRPr="00945308">
        <w:rPr>
          <w:rStyle w:val="hps"/>
          <w:rFonts w:ascii="Arial" w:hAnsi="Arial" w:cs="Arial"/>
        </w:rPr>
        <w:t xml:space="preserve"> ve </w:t>
      </w:r>
      <w:proofErr w:type="spellStart"/>
      <w:r w:rsidRPr="00945308">
        <w:rPr>
          <w:rStyle w:val="hps"/>
          <w:rFonts w:ascii="Arial" w:hAnsi="Arial" w:cs="Arial"/>
        </w:rPr>
        <w:t>sekander</w:t>
      </w:r>
      <w:proofErr w:type="spellEnd"/>
      <w:r w:rsidRPr="00945308">
        <w:rPr>
          <w:rStyle w:val="hps"/>
          <w:rFonts w:ascii="Arial" w:hAnsi="Arial" w:cs="Arial"/>
        </w:rPr>
        <w:t xml:space="preserve"> antikor laboratuvara bırakılmalıdır.</w:t>
      </w:r>
    </w:p>
    <w:p w14:paraId="04E0367C" w14:textId="2896F0A4" w:rsidR="00F12317" w:rsidRPr="00945308" w:rsidRDefault="00F12317" w:rsidP="00945308">
      <w:pPr>
        <w:pStyle w:val="ListeParagraf"/>
        <w:spacing w:after="0" w:line="360" w:lineRule="auto"/>
        <w:jc w:val="both"/>
        <w:rPr>
          <w:rStyle w:val="hps"/>
          <w:rFonts w:ascii="Arial" w:hAnsi="Arial" w:cs="Arial"/>
        </w:rPr>
      </w:pPr>
    </w:p>
    <w:p w14:paraId="419A82E5" w14:textId="513DE1D9" w:rsidR="00F12317" w:rsidRPr="00945308" w:rsidRDefault="00F12317" w:rsidP="00945308">
      <w:pPr>
        <w:pStyle w:val="ListeParagraf"/>
        <w:spacing w:after="0" w:line="360" w:lineRule="auto"/>
        <w:jc w:val="both"/>
        <w:rPr>
          <w:rFonts w:ascii="Arial" w:eastAsiaTheme="minorEastAsia" w:hAnsi="Arial" w:cs="Arial"/>
          <w:b/>
        </w:rPr>
      </w:pPr>
      <w:r w:rsidRPr="00945308">
        <w:rPr>
          <w:rFonts w:ascii="Arial" w:eastAsiaTheme="minorEastAsia" w:hAnsi="Arial" w:cs="Arial"/>
          <w:b/>
        </w:rPr>
        <w:t>Anti-Östrojen Reseptör –</w:t>
      </w:r>
      <w:r w:rsidR="00757400" w:rsidRPr="00945308">
        <w:rPr>
          <w:rFonts w:ascii="Arial" w:eastAsiaTheme="minorEastAsia" w:hAnsi="Arial" w:cs="Arial"/>
          <w:b/>
        </w:rPr>
        <w:t>?</w:t>
      </w:r>
      <w:r w:rsidRPr="00945308">
        <w:rPr>
          <w:rFonts w:ascii="Arial" w:eastAsiaTheme="minorEastAsia" w:hAnsi="Arial" w:cs="Arial"/>
          <w:b/>
        </w:rPr>
        <w:t xml:space="preserve"> </w:t>
      </w:r>
      <w:proofErr w:type="gramStart"/>
      <w:r w:rsidRPr="00945308">
        <w:rPr>
          <w:rFonts w:ascii="Arial" w:eastAsiaTheme="minorEastAsia" w:hAnsi="Arial" w:cs="Arial"/>
          <w:b/>
        </w:rPr>
        <w:t>antikoru</w:t>
      </w:r>
      <w:proofErr w:type="gramEnd"/>
      <w:r w:rsidRPr="00945308">
        <w:rPr>
          <w:rFonts w:ascii="Arial" w:eastAsiaTheme="minorEastAsia" w:hAnsi="Arial" w:cs="Arial"/>
          <w:b/>
        </w:rPr>
        <w:t xml:space="preserve"> Teknik Şartnamesi</w:t>
      </w:r>
    </w:p>
    <w:p w14:paraId="64547337" w14:textId="16D503E9" w:rsidR="00FE0180" w:rsidRPr="00945308" w:rsidRDefault="00FE0180" w:rsidP="00945308">
      <w:pPr>
        <w:pStyle w:val="ListeParagraf"/>
        <w:spacing w:after="0" w:line="360" w:lineRule="auto"/>
        <w:jc w:val="both"/>
        <w:rPr>
          <w:rStyle w:val="hps"/>
          <w:rFonts w:ascii="Arial" w:hAnsi="Arial" w:cs="Arial"/>
        </w:rPr>
      </w:pPr>
    </w:p>
    <w:p w14:paraId="760EBA11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 western </w:t>
      </w:r>
      <w:proofErr w:type="spellStart"/>
      <w:r w:rsidRPr="00945308">
        <w:rPr>
          <w:rFonts w:ascii="Arial" w:eastAsiaTheme="minorEastAsia" w:hAnsi="Arial" w:cs="Arial"/>
        </w:rPr>
        <w:t>blot</w:t>
      </w:r>
      <w:proofErr w:type="spellEnd"/>
      <w:r w:rsidRPr="00945308">
        <w:rPr>
          <w:rFonts w:ascii="Arial" w:eastAsiaTheme="minorEastAsia" w:hAnsi="Arial" w:cs="Arial"/>
        </w:rPr>
        <w:t xml:space="preserve">, </w:t>
      </w:r>
      <w:proofErr w:type="spellStart"/>
      <w:r w:rsidRPr="00945308">
        <w:rPr>
          <w:rFonts w:ascii="Arial" w:eastAsiaTheme="minorEastAsia" w:hAnsi="Arial" w:cs="Arial"/>
        </w:rPr>
        <w:t>immunositokimya</w:t>
      </w:r>
      <w:proofErr w:type="spellEnd"/>
      <w:r w:rsidRPr="00945308">
        <w:rPr>
          <w:rFonts w:ascii="Arial" w:eastAsiaTheme="minorEastAsia" w:hAnsi="Arial" w:cs="Arial"/>
        </w:rPr>
        <w:t xml:space="preserve">, </w:t>
      </w:r>
      <w:proofErr w:type="spellStart"/>
      <w:r w:rsidRPr="00945308">
        <w:rPr>
          <w:rFonts w:ascii="Arial" w:eastAsiaTheme="minorEastAsia" w:hAnsi="Arial" w:cs="Arial"/>
        </w:rPr>
        <w:t>Chromatin</w:t>
      </w:r>
      <w:proofErr w:type="spellEnd"/>
      <w:r w:rsidRPr="00945308">
        <w:rPr>
          <w:rFonts w:ascii="Arial" w:eastAsiaTheme="minorEastAsia" w:hAnsi="Arial" w:cs="Arial"/>
        </w:rPr>
        <w:t xml:space="preserve"> IP,  </w:t>
      </w:r>
      <w:proofErr w:type="spellStart"/>
      <w:r w:rsidRPr="00945308">
        <w:rPr>
          <w:rFonts w:ascii="Arial" w:eastAsiaTheme="minorEastAsia" w:hAnsi="Arial" w:cs="Arial"/>
        </w:rPr>
        <w:t>Chromatin</w:t>
      </w:r>
      <w:proofErr w:type="spellEnd"/>
      <w:r w:rsidRPr="00945308">
        <w:rPr>
          <w:rFonts w:ascii="Arial" w:eastAsiaTheme="minorEastAsia" w:hAnsi="Arial" w:cs="Arial"/>
        </w:rPr>
        <w:t xml:space="preserve"> IP-</w:t>
      </w:r>
      <w:proofErr w:type="spellStart"/>
      <w:r w:rsidRPr="00945308">
        <w:rPr>
          <w:rFonts w:ascii="Arial" w:eastAsiaTheme="minorEastAsia" w:hAnsi="Arial" w:cs="Arial"/>
        </w:rPr>
        <w:t>Seq</w:t>
      </w:r>
      <w:proofErr w:type="spellEnd"/>
      <w:r w:rsidRPr="00945308">
        <w:rPr>
          <w:rFonts w:ascii="Arial" w:eastAsiaTheme="minorEastAsia" w:hAnsi="Arial" w:cs="Arial"/>
        </w:rPr>
        <w:t xml:space="preserve">, </w:t>
      </w:r>
      <w:proofErr w:type="spellStart"/>
      <w:r w:rsidRPr="00945308">
        <w:rPr>
          <w:rFonts w:ascii="Arial" w:eastAsiaTheme="minorEastAsia" w:hAnsi="Arial" w:cs="Arial"/>
        </w:rPr>
        <w:t>Cut&amp;Run</w:t>
      </w:r>
      <w:proofErr w:type="spellEnd"/>
      <w:r w:rsidRPr="00945308">
        <w:rPr>
          <w:rFonts w:ascii="Arial" w:eastAsiaTheme="minorEastAsia" w:hAnsi="Arial" w:cs="Arial"/>
        </w:rPr>
        <w:t xml:space="preserve"> </w:t>
      </w:r>
      <w:proofErr w:type="spellStart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fin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) ve </w:t>
      </w:r>
      <w:proofErr w:type="spellStart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flow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 </w:t>
      </w:r>
      <w:proofErr w:type="spellStart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sitometri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 </w:t>
      </w:r>
      <w:r w:rsidRPr="00945308">
        <w:rPr>
          <w:rFonts w:ascii="Arial" w:eastAsiaTheme="minorEastAsia" w:hAnsi="Arial" w:cs="Arial"/>
        </w:rPr>
        <w:t>aplikasyonları için kullanıma uygun olmalıdır.</w:t>
      </w:r>
    </w:p>
    <w:p w14:paraId="2E0525DF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Antikorun </w:t>
      </w:r>
      <w:proofErr w:type="spellStart"/>
      <w:r w:rsidRPr="00945308">
        <w:rPr>
          <w:rFonts w:ascii="Arial" w:eastAsiaTheme="minorEastAsia" w:hAnsi="Arial" w:cs="Arial"/>
        </w:rPr>
        <w:t>reaktivitesi</w:t>
      </w:r>
      <w:proofErr w:type="spellEnd"/>
      <w:r w:rsidRPr="00945308">
        <w:rPr>
          <w:rFonts w:ascii="Arial" w:eastAsiaTheme="minorEastAsia" w:hAnsi="Arial" w:cs="Arial"/>
        </w:rPr>
        <w:t>; insan olmalıdır.</w:t>
      </w:r>
    </w:p>
    <w:p w14:paraId="168AB40E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Antikorun tanıdığı proteinin moleküler ağırlığı 66 </w:t>
      </w:r>
      <w:proofErr w:type="spellStart"/>
      <w:r w:rsidRPr="00945308">
        <w:rPr>
          <w:rFonts w:ascii="Arial" w:eastAsiaTheme="minorEastAsia" w:hAnsi="Arial" w:cs="Arial"/>
        </w:rPr>
        <w:t>kDa</w:t>
      </w:r>
      <w:proofErr w:type="spellEnd"/>
      <w:r w:rsidRPr="00945308">
        <w:rPr>
          <w:rFonts w:ascii="Arial" w:eastAsiaTheme="minorEastAsia" w:hAnsi="Arial" w:cs="Arial"/>
        </w:rPr>
        <w:t xml:space="preserve"> olmalıdır.</w:t>
      </w:r>
    </w:p>
    <w:p w14:paraId="622A40F8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 </w:t>
      </w:r>
      <w:proofErr w:type="spellStart"/>
      <w:r w:rsidRPr="00945308">
        <w:rPr>
          <w:rFonts w:ascii="Arial" w:eastAsiaTheme="minorEastAsia" w:hAnsi="Arial" w:cs="Arial"/>
        </w:rPr>
        <w:t>monoklonal</w:t>
      </w:r>
      <w:proofErr w:type="spellEnd"/>
      <w:r w:rsidRPr="00945308">
        <w:rPr>
          <w:rFonts w:ascii="Arial" w:eastAsiaTheme="minorEastAsia" w:hAnsi="Arial" w:cs="Arial"/>
        </w:rPr>
        <w:t xml:space="preserve"> olmalıdır.</w:t>
      </w:r>
    </w:p>
    <w:p w14:paraId="0A0B59AA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Antikorun </w:t>
      </w:r>
      <w:proofErr w:type="spellStart"/>
      <w:r w:rsidRPr="00945308">
        <w:rPr>
          <w:rFonts w:ascii="Arial" w:eastAsiaTheme="minorEastAsia" w:hAnsi="Arial" w:cs="Arial"/>
        </w:rPr>
        <w:t>izotipi</w:t>
      </w:r>
      <w:proofErr w:type="spellEnd"/>
      <w:r w:rsidRPr="00945308">
        <w:rPr>
          <w:rFonts w:ascii="Arial" w:eastAsiaTheme="minorEastAsia" w:hAnsi="Arial" w:cs="Arial"/>
        </w:rPr>
        <w:t xml:space="preserve"> tavşan IgG1 olmalıdır.</w:t>
      </w:r>
    </w:p>
    <w:p w14:paraId="707B93FD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 sulandırma oranı western </w:t>
      </w:r>
      <w:proofErr w:type="spellStart"/>
      <w:r w:rsidRPr="00945308">
        <w:rPr>
          <w:rFonts w:ascii="Arial" w:eastAsiaTheme="minorEastAsia" w:hAnsi="Arial" w:cs="Arial"/>
        </w:rPr>
        <w:t>blot</w:t>
      </w:r>
      <w:proofErr w:type="spellEnd"/>
      <w:r w:rsidRPr="00945308">
        <w:rPr>
          <w:rFonts w:ascii="Arial" w:eastAsiaTheme="minorEastAsia" w:hAnsi="Arial" w:cs="Arial"/>
        </w:rPr>
        <w:t xml:space="preserve"> için 1:1000, </w:t>
      </w:r>
      <w:proofErr w:type="spellStart"/>
      <w:r w:rsidRPr="00945308">
        <w:rPr>
          <w:rFonts w:ascii="Arial" w:eastAsiaTheme="minorEastAsia" w:hAnsi="Arial" w:cs="Arial"/>
        </w:rPr>
        <w:t>immunositokimya</w:t>
      </w:r>
      <w:proofErr w:type="spellEnd"/>
      <w:r w:rsidRPr="00945308">
        <w:rPr>
          <w:rFonts w:ascii="Arial" w:eastAsiaTheme="minorEastAsia" w:hAnsi="Arial" w:cs="Arial"/>
        </w:rPr>
        <w:t xml:space="preserve"> için 1:100-1:400, </w:t>
      </w:r>
      <w:proofErr w:type="spellStart"/>
      <w:r w:rsidRPr="00945308">
        <w:rPr>
          <w:rFonts w:ascii="Arial" w:eastAsiaTheme="minorEastAsia" w:hAnsi="Arial" w:cs="Arial"/>
        </w:rPr>
        <w:t>Chromatin</w:t>
      </w:r>
      <w:proofErr w:type="spellEnd"/>
      <w:r w:rsidRPr="00945308">
        <w:rPr>
          <w:rFonts w:ascii="Arial" w:eastAsiaTheme="minorEastAsia" w:hAnsi="Arial" w:cs="Arial"/>
        </w:rPr>
        <w:t xml:space="preserve"> IP için 1:50,  </w:t>
      </w:r>
      <w:proofErr w:type="spellStart"/>
      <w:r w:rsidRPr="00945308">
        <w:rPr>
          <w:rFonts w:ascii="Arial" w:eastAsiaTheme="minorEastAsia" w:hAnsi="Arial" w:cs="Arial"/>
        </w:rPr>
        <w:t>Chromatin</w:t>
      </w:r>
      <w:proofErr w:type="spellEnd"/>
      <w:r w:rsidRPr="00945308">
        <w:rPr>
          <w:rFonts w:ascii="Arial" w:eastAsiaTheme="minorEastAsia" w:hAnsi="Arial" w:cs="Arial"/>
        </w:rPr>
        <w:t xml:space="preserve"> IP-</w:t>
      </w:r>
      <w:proofErr w:type="spellStart"/>
      <w:r w:rsidRPr="00945308">
        <w:rPr>
          <w:rFonts w:ascii="Arial" w:eastAsiaTheme="minorEastAsia" w:hAnsi="Arial" w:cs="Arial"/>
        </w:rPr>
        <w:t>Seq</w:t>
      </w:r>
      <w:proofErr w:type="spellEnd"/>
      <w:r w:rsidRPr="00945308">
        <w:rPr>
          <w:rFonts w:ascii="Arial" w:eastAsiaTheme="minorEastAsia" w:hAnsi="Arial" w:cs="Arial"/>
        </w:rPr>
        <w:t xml:space="preserve"> için 1:50, </w:t>
      </w:r>
      <w:proofErr w:type="spellStart"/>
      <w:r w:rsidRPr="00945308">
        <w:rPr>
          <w:rFonts w:ascii="Arial" w:eastAsiaTheme="minorEastAsia" w:hAnsi="Arial" w:cs="Arial"/>
        </w:rPr>
        <w:t>Cut&amp;Run</w:t>
      </w:r>
      <w:proofErr w:type="spellEnd"/>
      <w:r w:rsidRPr="00945308">
        <w:rPr>
          <w:rFonts w:ascii="Arial" w:eastAsiaTheme="minorEastAsia" w:hAnsi="Arial" w:cs="Arial"/>
        </w:rPr>
        <w:t xml:space="preserve"> </w:t>
      </w:r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için 1:50 ve </w:t>
      </w:r>
      <w:proofErr w:type="spellStart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flow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 </w:t>
      </w:r>
      <w:proofErr w:type="spellStart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sitometri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 için 1:50-1:200 </w:t>
      </w:r>
      <w:r w:rsidRPr="00945308">
        <w:rPr>
          <w:rFonts w:ascii="Arial" w:eastAsiaTheme="minorEastAsia" w:hAnsi="Arial" w:cs="Arial"/>
        </w:rPr>
        <w:t>aplikasyonları için kullanıma uygun olmalıdır.</w:t>
      </w:r>
    </w:p>
    <w:p w14:paraId="4FE94AD1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 total </w:t>
      </w:r>
      <w:proofErr w:type="spellStart"/>
      <w:r w:rsidRPr="00945308">
        <w:rPr>
          <w:rFonts w:ascii="Arial" w:eastAsiaTheme="minorEastAsia" w:hAnsi="Arial" w:cs="Arial"/>
        </w:rPr>
        <w:t>Estrogen</w:t>
      </w:r>
      <w:proofErr w:type="spellEnd"/>
      <w:r w:rsidRPr="00945308">
        <w:rPr>
          <w:rFonts w:ascii="Arial" w:eastAsiaTheme="minorEastAsia" w:hAnsi="Arial" w:cs="Arial"/>
        </w:rPr>
        <w:t xml:space="preserve"> </w:t>
      </w:r>
      <w:proofErr w:type="spellStart"/>
      <w:r w:rsidRPr="00945308">
        <w:rPr>
          <w:rFonts w:ascii="Arial" w:eastAsiaTheme="minorEastAsia" w:hAnsi="Arial" w:cs="Arial"/>
        </w:rPr>
        <w:t>receptor</w:t>
      </w:r>
      <w:proofErr w:type="spellEnd"/>
      <w:r w:rsidRPr="00945308">
        <w:rPr>
          <w:rFonts w:ascii="Arial" w:hAnsi="Arial" w:cs="Arial"/>
          <w:color w:val="000000"/>
        </w:rPr>
        <w:t xml:space="preserve"> α</w:t>
      </w:r>
      <w:r w:rsidRPr="00945308">
        <w:rPr>
          <w:rFonts w:ascii="Arial" w:eastAsiaTheme="minorEastAsia" w:hAnsi="Arial" w:cs="Arial"/>
        </w:rPr>
        <w:t xml:space="preserve">  proteinini </w:t>
      </w:r>
      <w:proofErr w:type="spellStart"/>
      <w:r w:rsidRPr="00945308">
        <w:rPr>
          <w:rFonts w:ascii="Arial" w:eastAsiaTheme="minorEastAsia" w:hAnsi="Arial" w:cs="Arial"/>
        </w:rPr>
        <w:t>endojen</w:t>
      </w:r>
      <w:proofErr w:type="spellEnd"/>
      <w:r w:rsidRPr="00945308">
        <w:rPr>
          <w:rFonts w:ascii="Arial" w:eastAsiaTheme="minorEastAsia" w:hAnsi="Arial" w:cs="Arial"/>
        </w:rPr>
        <w:t xml:space="preserve"> seviyede tanımalıdır.</w:t>
      </w:r>
    </w:p>
    <w:p w14:paraId="43E82225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Fonts w:ascii="Arial" w:eastAsiaTheme="minorEastAsia" w:hAnsi="Arial" w:cs="Arial"/>
        </w:rPr>
      </w:pPr>
      <w:proofErr w:type="spellStart"/>
      <w:r w:rsidRPr="00945308">
        <w:rPr>
          <w:rFonts w:ascii="Arial" w:eastAsiaTheme="minorEastAsia" w:hAnsi="Arial" w:cs="Arial"/>
        </w:rPr>
        <w:t>Monoklonal</w:t>
      </w:r>
      <w:proofErr w:type="spellEnd"/>
      <w:r w:rsidRPr="00945308">
        <w:rPr>
          <w:rFonts w:ascii="Arial" w:eastAsiaTheme="minorEastAsia" w:hAnsi="Arial" w:cs="Arial"/>
        </w:rPr>
        <w:t xml:space="preserve"> antikor, hayvanlardan (insan </w:t>
      </w:r>
      <w:proofErr w:type="spellStart"/>
      <w:r w:rsidRPr="00945308">
        <w:rPr>
          <w:rFonts w:ascii="Arial" w:eastAsiaTheme="minorEastAsia" w:hAnsi="Arial" w:cs="Arial"/>
        </w:rPr>
        <w:t>Estrogen</w:t>
      </w:r>
      <w:proofErr w:type="spellEnd"/>
      <w:r w:rsidRPr="00945308">
        <w:rPr>
          <w:rFonts w:ascii="Arial" w:eastAsiaTheme="minorEastAsia" w:hAnsi="Arial" w:cs="Arial"/>
        </w:rPr>
        <w:t xml:space="preserve"> </w:t>
      </w:r>
      <w:proofErr w:type="spellStart"/>
      <w:r w:rsidRPr="00945308">
        <w:rPr>
          <w:rFonts w:ascii="Arial" w:eastAsiaTheme="minorEastAsia" w:hAnsi="Arial" w:cs="Arial"/>
        </w:rPr>
        <w:t>receptor</w:t>
      </w:r>
      <w:proofErr w:type="spellEnd"/>
      <w:r w:rsidRPr="00945308">
        <w:rPr>
          <w:rFonts w:ascii="Arial" w:hAnsi="Arial" w:cs="Arial"/>
          <w:color w:val="000000"/>
        </w:rPr>
        <w:t xml:space="preserve"> α</w:t>
      </w:r>
      <w:r w:rsidRPr="00945308">
        <w:rPr>
          <w:rFonts w:ascii="Arial" w:eastAsiaTheme="minorEastAsia" w:hAnsi="Arial" w:cs="Arial"/>
        </w:rPr>
        <w:t xml:space="preserve">  proteininin amino terminaline özgü) </w:t>
      </w:r>
      <w:proofErr w:type="spellStart"/>
      <w:r w:rsidRPr="00945308">
        <w:rPr>
          <w:rFonts w:ascii="Arial" w:eastAsiaTheme="minorEastAsia" w:hAnsi="Arial" w:cs="Arial"/>
        </w:rPr>
        <w:t>bağışıklaştırılarak</w:t>
      </w:r>
      <w:proofErr w:type="spellEnd"/>
      <w:r w:rsidRPr="00945308">
        <w:rPr>
          <w:rFonts w:ascii="Arial" w:eastAsiaTheme="minorEastAsia" w:hAnsi="Arial" w:cs="Arial"/>
        </w:rPr>
        <w:t xml:space="preserve"> üretilmiş olmalıdır.</w:t>
      </w:r>
    </w:p>
    <w:p w14:paraId="3B72C6B3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Antikorun paketinde 100 </w:t>
      </w:r>
      <w:proofErr w:type="spellStart"/>
      <w:r w:rsidRPr="00945308">
        <w:rPr>
          <w:rFonts w:ascii="Arial" w:eastAsiaTheme="minorEastAsia" w:hAnsi="Arial" w:cs="Arial"/>
        </w:rPr>
        <w:t>ul</w:t>
      </w:r>
      <w:proofErr w:type="spellEnd"/>
      <w:r w:rsidRPr="00945308">
        <w:rPr>
          <w:rFonts w:ascii="Arial" w:eastAsiaTheme="minorEastAsia" w:hAnsi="Arial" w:cs="Arial"/>
        </w:rPr>
        <w:t xml:space="preserve"> bulunmalıdır.</w:t>
      </w:r>
    </w:p>
    <w:p w14:paraId="3D3D9206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 xml:space="preserve">Antikor 10 </w:t>
      </w:r>
      <w:proofErr w:type="spellStart"/>
      <w:r w:rsidRPr="00945308">
        <w:rPr>
          <w:rStyle w:val="hps"/>
          <w:rFonts w:ascii="Arial" w:hAnsi="Arial" w:cs="Arial"/>
        </w:rPr>
        <w:t>mM</w:t>
      </w:r>
      <w:proofErr w:type="spellEnd"/>
      <w:r w:rsidRPr="00945308">
        <w:rPr>
          <w:rStyle w:val="hps"/>
          <w:rFonts w:ascii="Arial" w:hAnsi="Arial" w:cs="Arial"/>
        </w:rPr>
        <w:t xml:space="preserve"> </w:t>
      </w:r>
      <w:proofErr w:type="spellStart"/>
      <w:r w:rsidRPr="00945308">
        <w:rPr>
          <w:rStyle w:val="hps"/>
          <w:rFonts w:ascii="Arial" w:hAnsi="Arial" w:cs="Arial"/>
        </w:rPr>
        <w:t>sodium</w:t>
      </w:r>
      <w:proofErr w:type="spellEnd"/>
      <w:r w:rsidRPr="00945308">
        <w:rPr>
          <w:rStyle w:val="hps"/>
          <w:rFonts w:ascii="Arial" w:hAnsi="Arial" w:cs="Arial"/>
        </w:rPr>
        <w:t xml:space="preserve"> HEPES (</w:t>
      </w:r>
      <w:proofErr w:type="spellStart"/>
      <w:r w:rsidRPr="00945308">
        <w:rPr>
          <w:rStyle w:val="hps"/>
          <w:rFonts w:ascii="Arial" w:hAnsi="Arial" w:cs="Arial"/>
        </w:rPr>
        <w:t>pH</w:t>
      </w:r>
      <w:proofErr w:type="spellEnd"/>
      <w:r w:rsidRPr="00945308">
        <w:rPr>
          <w:rStyle w:val="hps"/>
          <w:rFonts w:ascii="Arial" w:hAnsi="Arial" w:cs="Arial"/>
        </w:rPr>
        <w:t xml:space="preserve"> 7.5), 150 </w:t>
      </w:r>
      <w:proofErr w:type="spellStart"/>
      <w:r w:rsidRPr="00945308">
        <w:rPr>
          <w:rStyle w:val="hps"/>
          <w:rFonts w:ascii="Arial" w:hAnsi="Arial" w:cs="Arial"/>
        </w:rPr>
        <w:t>mM</w:t>
      </w:r>
      <w:proofErr w:type="spellEnd"/>
      <w:r w:rsidRPr="00945308">
        <w:rPr>
          <w:rStyle w:val="hps"/>
          <w:rFonts w:ascii="Arial" w:hAnsi="Arial" w:cs="Arial"/>
        </w:rPr>
        <w:t xml:space="preserve"> </w:t>
      </w:r>
      <w:proofErr w:type="spellStart"/>
      <w:r w:rsidRPr="00945308">
        <w:rPr>
          <w:rStyle w:val="hps"/>
          <w:rFonts w:ascii="Arial" w:hAnsi="Arial" w:cs="Arial"/>
        </w:rPr>
        <w:t>NaCl</w:t>
      </w:r>
      <w:proofErr w:type="spellEnd"/>
      <w:r w:rsidRPr="00945308">
        <w:rPr>
          <w:rStyle w:val="hps"/>
          <w:rFonts w:ascii="Arial" w:hAnsi="Arial" w:cs="Arial"/>
        </w:rPr>
        <w:t xml:space="preserve">, 100 µg/ml BSA, 50% </w:t>
      </w:r>
      <w:proofErr w:type="spellStart"/>
      <w:r w:rsidRPr="00945308">
        <w:rPr>
          <w:rStyle w:val="hps"/>
          <w:rFonts w:ascii="Arial" w:hAnsi="Arial" w:cs="Arial"/>
        </w:rPr>
        <w:t>gliserol</w:t>
      </w:r>
      <w:proofErr w:type="spellEnd"/>
      <w:r w:rsidRPr="00945308">
        <w:rPr>
          <w:rStyle w:val="hps"/>
          <w:rFonts w:ascii="Arial" w:hAnsi="Arial" w:cs="Arial"/>
        </w:rPr>
        <w:t xml:space="preserve"> ve %0,02’den az miktarda </w:t>
      </w:r>
      <w:proofErr w:type="spellStart"/>
      <w:r w:rsidRPr="00945308">
        <w:rPr>
          <w:rStyle w:val="hps"/>
          <w:rFonts w:ascii="Arial" w:hAnsi="Arial" w:cs="Arial"/>
        </w:rPr>
        <w:t>sodium</w:t>
      </w:r>
      <w:proofErr w:type="spellEnd"/>
      <w:r w:rsidRPr="00945308">
        <w:rPr>
          <w:rStyle w:val="hps"/>
          <w:rFonts w:ascii="Arial" w:hAnsi="Arial" w:cs="Arial"/>
        </w:rPr>
        <w:t xml:space="preserve"> </w:t>
      </w:r>
      <w:proofErr w:type="spellStart"/>
      <w:r w:rsidRPr="00945308">
        <w:rPr>
          <w:rStyle w:val="hps"/>
          <w:rFonts w:ascii="Arial" w:hAnsi="Arial" w:cs="Arial"/>
        </w:rPr>
        <w:t>azide</w:t>
      </w:r>
      <w:proofErr w:type="spellEnd"/>
      <w:r w:rsidRPr="00945308">
        <w:rPr>
          <w:rStyle w:val="hps"/>
          <w:rFonts w:ascii="Arial" w:hAnsi="Arial" w:cs="Arial"/>
        </w:rPr>
        <w:t xml:space="preserve"> içeriğinde gelmelidir.</w:t>
      </w:r>
    </w:p>
    <w:p w14:paraId="7E17D794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Antikor buz aküsü ile teslim edilmeli, saklama koşulu  -20 derece olmalıdır.</w:t>
      </w:r>
    </w:p>
    <w:p w14:paraId="73B63C14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 xml:space="preserve">Antikorda </w:t>
      </w:r>
      <w:proofErr w:type="spellStart"/>
      <w:r w:rsidRPr="00945308">
        <w:rPr>
          <w:rStyle w:val="hps"/>
          <w:rFonts w:ascii="Arial" w:hAnsi="Arial" w:cs="Arial"/>
        </w:rPr>
        <w:t>aliqotlama</w:t>
      </w:r>
      <w:proofErr w:type="spellEnd"/>
      <w:r w:rsidRPr="00945308">
        <w:rPr>
          <w:rStyle w:val="hps"/>
          <w:rFonts w:ascii="Arial" w:hAnsi="Arial" w:cs="Arial"/>
        </w:rPr>
        <w:t xml:space="preserve"> yapılmamalıdır.</w:t>
      </w:r>
    </w:p>
    <w:p w14:paraId="312BBA16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Antikor, üretici firmanın kendi tesislerinde üretilmiş ve onaylanmış olmalıdır.</w:t>
      </w:r>
    </w:p>
    <w:p w14:paraId="758EAA57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Her bir aplikasyon için üretici firma tarafından test edilmiş ve sonuçları onaylanmış olmalıdır.</w:t>
      </w:r>
    </w:p>
    <w:p w14:paraId="7D29CF53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Üretici firma, onaylı aplikasyonlar için çalışma garantisi vermeli, çalışmadığı durumlarda değiştirme garantisi vermelidir.</w:t>
      </w:r>
    </w:p>
    <w:p w14:paraId="4803AFF1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Her aplikasyon için optimize edilmiş protokolleri bulunmalıdır.</w:t>
      </w:r>
    </w:p>
    <w:p w14:paraId="50819614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 xml:space="preserve">Teklif veren firmanın, Türkiye </w:t>
      </w:r>
      <w:proofErr w:type="gramStart"/>
      <w:r w:rsidRPr="00945308">
        <w:rPr>
          <w:rStyle w:val="hps"/>
          <w:rFonts w:ascii="Arial" w:hAnsi="Arial" w:cs="Arial"/>
        </w:rPr>
        <w:t>distribütörü</w:t>
      </w:r>
      <w:proofErr w:type="gramEnd"/>
      <w:r w:rsidRPr="00945308">
        <w:rPr>
          <w:rStyle w:val="hps"/>
          <w:rFonts w:ascii="Arial" w:hAnsi="Arial" w:cs="Arial"/>
        </w:rPr>
        <w:t xml:space="preserve"> ya da Türkiye distribütöründen yetkilendirilmiş yetki belgesi olmalıdır.</w:t>
      </w:r>
    </w:p>
    <w:p w14:paraId="16675BD4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Teklifi verilen antikorların aynı marka olması çalışmanın bütünlüğü açısından önem teşkil etmektedir, aynı marka olmayan ürünlerin alımı yapılmayacaktır.</w:t>
      </w:r>
    </w:p>
    <w:p w14:paraId="163A9056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Daha önce laboratuvarda denenmemiş antikorlar, çalışmanın bütünlüğü açısından kesinlikle kabul edilmeyecektir.</w:t>
      </w:r>
    </w:p>
    <w:p w14:paraId="5FBFEF2F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Çalışmanın devamı olacağı için daha önce satın alınmış ve kullanılmış antikorların olması gerekmektedir, yoksa ürünün alımı yapılmayacaktır.</w:t>
      </w:r>
    </w:p>
    <w:p w14:paraId="6147C3E6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lastRenderedPageBreak/>
        <w:t xml:space="preserve">Ürünler orijinal ambalajında teslim edilmeli, ürünlerin üzerinde katalog numaraları ve </w:t>
      </w:r>
      <w:proofErr w:type="gramStart"/>
      <w:r w:rsidRPr="00945308">
        <w:rPr>
          <w:rStyle w:val="hps"/>
          <w:rFonts w:ascii="Arial" w:hAnsi="Arial" w:cs="Arial"/>
        </w:rPr>
        <w:t>lot</w:t>
      </w:r>
      <w:proofErr w:type="gramEnd"/>
      <w:r w:rsidRPr="00945308">
        <w:rPr>
          <w:rStyle w:val="hps"/>
          <w:rFonts w:ascii="Arial" w:hAnsi="Arial" w:cs="Arial"/>
        </w:rPr>
        <w:t xml:space="preserve"> numaraları da yazılı olmalıdır.</w:t>
      </w:r>
    </w:p>
    <w:p w14:paraId="193348FD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Firma, çalışmalar için teknik destek vermelidir.</w:t>
      </w:r>
    </w:p>
    <w:p w14:paraId="5F83E41B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 xml:space="preserve">Ürünle birlikte ücretsiz, antikorla aynı marka kullanıcının istediği </w:t>
      </w:r>
      <w:proofErr w:type="spellStart"/>
      <w:r w:rsidRPr="00945308">
        <w:rPr>
          <w:rStyle w:val="hps"/>
          <w:rFonts w:ascii="Arial" w:hAnsi="Arial" w:cs="Arial"/>
        </w:rPr>
        <w:t>primer</w:t>
      </w:r>
      <w:proofErr w:type="spellEnd"/>
      <w:r w:rsidRPr="00945308">
        <w:rPr>
          <w:rStyle w:val="hps"/>
          <w:rFonts w:ascii="Arial" w:hAnsi="Arial" w:cs="Arial"/>
        </w:rPr>
        <w:t xml:space="preserve"> ve </w:t>
      </w:r>
      <w:proofErr w:type="spellStart"/>
      <w:r w:rsidRPr="00945308">
        <w:rPr>
          <w:rStyle w:val="hps"/>
          <w:rFonts w:ascii="Arial" w:hAnsi="Arial" w:cs="Arial"/>
        </w:rPr>
        <w:t>sekander</w:t>
      </w:r>
      <w:proofErr w:type="spellEnd"/>
      <w:r w:rsidRPr="00945308">
        <w:rPr>
          <w:rStyle w:val="hps"/>
          <w:rFonts w:ascii="Arial" w:hAnsi="Arial" w:cs="Arial"/>
        </w:rPr>
        <w:t xml:space="preserve"> antikor laboratuvara bırakılmalıdır.</w:t>
      </w:r>
    </w:p>
    <w:p w14:paraId="0503CFF3" w14:textId="77777777" w:rsidR="00FE0180" w:rsidRPr="00945308" w:rsidRDefault="00FE0180" w:rsidP="00945308">
      <w:pPr>
        <w:pStyle w:val="ListeParagraf"/>
        <w:spacing w:after="0" w:line="360" w:lineRule="auto"/>
        <w:jc w:val="both"/>
        <w:rPr>
          <w:rStyle w:val="hps"/>
          <w:rFonts w:ascii="Arial" w:eastAsiaTheme="minorEastAsia" w:hAnsi="Arial" w:cs="Arial"/>
          <w:sz w:val="24"/>
          <w:szCs w:val="24"/>
        </w:rPr>
      </w:pPr>
    </w:p>
    <w:p w14:paraId="3397D9B4" w14:textId="77777777" w:rsidR="00BD0667" w:rsidRPr="00945308" w:rsidRDefault="00BD0667" w:rsidP="00945308">
      <w:pPr>
        <w:spacing w:after="0" w:line="360" w:lineRule="auto"/>
        <w:jc w:val="both"/>
        <w:rPr>
          <w:rFonts w:ascii="Arial" w:eastAsiaTheme="minorEastAsia" w:hAnsi="Arial" w:cs="Arial"/>
          <w:sz w:val="24"/>
          <w:szCs w:val="24"/>
        </w:rPr>
      </w:pPr>
    </w:p>
    <w:p w14:paraId="69171B48" w14:textId="77777777" w:rsidR="00CE3063" w:rsidRPr="00945308" w:rsidRDefault="00CE3063" w:rsidP="0094530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sectPr w:rsidR="00CE3063" w:rsidRPr="009453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62EF1"/>
    <w:multiLevelType w:val="hybridMultilevel"/>
    <w:tmpl w:val="1AE8B3B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8F54F4"/>
    <w:multiLevelType w:val="hybridMultilevel"/>
    <w:tmpl w:val="55E6B8BA"/>
    <w:lvl w:ilvl="0" w:tplc="5E08F69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AB0FDF"/>
    <w:multiLevelType w:val="hybridMultilevel"/>
    <w:tmpl w:val="F800B61A"/>
    <w:lvl w:ilvl="0" w:tplc="97006C1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</w:rPr>
    </w:lvl>
    <w:lvl w:ilvl="1" w:tplc="041F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E05266B"/>
    <w:multiLevelType w:val="hybridMultilevel"/>
    <w:tmpl w:val="A5729E06"/>
    <w:lvl w:ilvl="0" w:tplc="F1CA51E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06C"/>
    <w:rsid w:val="00093FE1"/>
    <w:rsid w:val="002746E8"/>
    <w:rsid w:val="003C218D"/>
    <w:rsid w:val="003D74E8"/>
    <w:rsid w:val="00426F9E"/>
    <w:rsid w:val="005B0C72"/>
    <w:rsid w:val="00676B5C"/>
    <w:rsid w:val="00757400"/>
    <w:rsid w:val="007A17C6"/>
    <w:rsid w:val="007E306C"/>
    <w:rsid w:val="00925DB9"/>
    <w:rsid w:val="00945308"/>
    <w:rsid w:val="009B7C3E"/>
    <w:rsid w:val="00B3063C"/>
    <w:rsid w:val="00B46433"/>
    <w:rsid w:val="00BD0667"/>
    <w:rsid w:val="00C662CB"/>
    <w:rsid w:val="00CE3063"/>
    <w:rsid w:val="00E749AD"/>
    <w:rsid w:val="00F12317"/>
    <w:rsid w:val="00F63BC6"/>
    <w:rsid w:val="00F9514F"/>
    <w:rsid w:val="00FE0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23EA81"/>
  <w15:chartTrackingRefBased/>
  <w15:docId w15:val="{0945F347-10F9-4171-A988-5B847131E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26F9E"/>
  </w:style>
  <w:style w:type="paragraph" w:styleId="Balk1">
    <w:name w:val="heading 1"/>
    <w:basedOn w:val="Normal"/>
    <w:next w:val="Normal"/>
    <w:link w:val="Balk1Char"/>
    <w:uiPriority w:val="9"/>
    <w:qFormat/>
    <w:rsid w:val="00BD0667"/>
    <w:pPr>
      <w:keepNext/>
      <w:spacing w:after="200" w:line="276" w:lineRule="auto"/>
      <w:ind w:left="709"/>
      <w:outlineLvl w:val="0"/>
    </w:pPr>
    <w:rPr>
      <w:b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BD0667"/>
    <w:pPr>
      <w:keepNext/>
      <w:shd w:val="clear" w:color="auto" w:fill="FFFFFF"/>
      <w:spacing w:after="200" w:line="276" w:lineRule="auto"/>
      <w:ind w:left="709"/>
      <w:jc w:val="both"/>
      <w:outlineLvl w:val="4"/>
    </w:pPr>
    <w:rPr>
      <w:rFonts w:ascii="Times New Roman" w:eastAsiaTheme="minorEastAsia" w:hAnsi="Times New Roman" w:cs="Times New Roman"/>
      <w:b/>
      <w:bCs/>
      <w:color w:val="000000"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426F9E"/>
    <w:pPr>
      <w:ind w:left="720"/>
      <w:contextualSpacing/>
    </w:pPr>
  </w:style>
  <w:style w:type="character" w:customStyle="1" w:styleId="Balk1Char">
    <w:name w:val="Başlık 1 Char"/>
    <w:basedOn w:val="VarsaylanParagrafYazTipi"/>
    <w:link w:val="Balk1"/>
    <w:uiPriority w:val="9"/>
    <w:rsid w:val="00BD0667"/>
    <w:rPr>
      <w:b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BD0667"/>
    <w:rPr>
      <w:rFonts w:ascii="Times New Roman" w:eastAsiaTheme="minorEastAsia" w:hAnsi="Times New Roman" w:cs="Times New Roman"/>
      <w:b/>
      <w:bCs/>
      <w:color w:val="000000"/>
      <w:sz w:val="24"/>
      <w:szCs w:val="24"/>
      <w:shd w:val="clear" w:color="auto" w:fill="FFFFFF"/>
      <w:lang w:eastAsia="tr-TR"/>
    </w:rPr>
  </w:style>
  <w:style w:type="character" w:customStyle="1" w:styleId="hps">
    <w:name w:val="hps"/>
    <w:rsid w:val="00BD06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3</Pages>
  <Words>695</Words>
  <Characters>3966</Characters>
  <Application>Microsoft Office Word</Application>
  <DocSecurity>0</DocSecurity>
  <Lines>33</Lines>
  <Paragraphs>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alfagen alfagen</dc:creator>
  <cp:keywords/>
  <dc:description/>
  <cp:lastModifiedBy>AYSUN ÖZDEMİR</cp:lastModifiedBy>
  <cp:revision>13</cp:revision>
  <dcterms:created xsi:type="dcterms:W3CDTF">2021-11-18T08:48:00Z</dcterms:created>
  <dcterms:modified xsi:type="dcterms:W3CDTF">2021-12-07T06:52:00Z</dcterms:modified>
</cp:coreProperties>
</file>